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noProof/>
          <w:lang w:val="en-GB"/>
        </w:rPr>
        <w:id w:val="1726259086"/>
        <w:docPartObj>
          <w:docPartGallery w:val="Cover Pages"/>
          <w:docPartUnique/>
        </w:docPartObj>
      </w:sdtPr>
      <w:sdtEndPr>
        <w:rPr>
          <w:b/>
          <w:sz w:val="24"/>
        </w:rPr>
      </w:sdtEndPr>
      <w:sdtContent>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790"/>
          </w:tblGrid>
          <w:tr w:rsidR="008A08D4" w14:paraId="09A5A75F" w14:textId="77777777" w:rsidTr="00807272">
            <w:sdt>
              <w:sdtPr>
                <w:rPr>
                  <w:rFonts w:eastAsiaTheme="minorHAnsi"/>
                  <w:noProof/>
                  <w:lang w:val="en-GB"/>
                </w:rPr>
                <w:alias w:val="Company"/>
                <w:id w:val="13406915"/>
                <w:placeholder>
                  <w:docPart w:val="D3D61E07E423440099CC4270244C858D"/>
                </w:placeholder>
                <w:dataBinding w:prefixMappings="xmlns:ns0='http://schemas.openxmlformats.org/officeDocument/2006/extended-properties'" w:xpath="/ns0:Properties[1]/ns0:Company[1]" w:storeItemID="{6668398D-A668-4E3E-A5EB-62B293D839F1}"/>
                <w:text/>
              </w:sdtPr>
              <w:sdtEndPr>
                <w:rPr>
                  <w:rFonts w:eastAsiaTheme="minorEastAsia"/>
                  <w:noProof w:val="0"/>
                  <w:color w:val="2F5496" w:themeColor="accent1" w:themeShade="BF"/>
                  <w:sz w:val="24"/>
                  <w:szCs w:val="24"/>
                  <w:lang w:val="en-US"/>
                </w:rPr>
              </w:sdtEndPr>
              <w:sdtContent>
                <w:tc>
                  <w:tcPr>
                    <w:tcW w:w="7790" w:type="dxa"/>
                    <w:tcMar>
                      <w:top w:w="216" w:type="dxa"/>
                      <w:left w:w="115" w:type="dxa"/>
                      <w:bottom w:w="216" w:type="dxa"/>
                      <w:right w:w="115" w:type="dxa"/>
                    </w:tcMar>
                  </w:tcPr>
                  <w:p w14:paraId="3CAB1086" w14:textId="26F93558" w:rsidR="008A08D4" w:rsidRDefault="001113A2">
                    <w:pPr>
                      <w:pStyle w:val="NoSpacing"/>
                      <w:rPr>
                        <w:color w:val="2F5496" w:themeColor="accent1" w:themeShade="BF"/>
                        <w:sz w:val="24"/>
                      </w:rPr>
                    </w:pPr>
                    <w:r>
                      <w:rPr>
                        <w:color w:val="2F5496" w:themeColor="accent1" w:themeShade="BF"/>
                        <w:sz w:val="24"/>
                        <w:szCs w:val="24"/>
                      </w:rPr>
                      <w:t>Crawley Parish Council</w:t>
                    </w:r>
                  </w:p>
                </w:tc>
              </w:sdtContent>
            </w:sdt>
          </w:tr>
          <w:tr w:rsidR="008A08D4" w14:paraId="69DC8415" w14:textId="77777777" w:rsidTr="00807272">
            <w:tc>
              <w:tcPr>
                <w:tcW w:w="7790" w:type="dxa"/>
              </w:tcPr>
              <w:sdt>
                <w:sdtPr>
                  <w:rPr>
                    <w:rFonts w:asciiTheme="majorHAnsi" w:eastAsiaTheme="majorEastAsia" w:hAnsiTheme="majorHAnsi" w:cstheme="majorBidi"/>
                    <w:color w:val="4472C4" w:themeColor="accent1"/>
                    <w:sz w:val="88"/>
                    <w:szCs w:val="88"/>
                  </w:rPr>
                  <w:alias w:val="Title"/>
                  <w:id w:val="13406919"/>
                  <w:placeholder>
                    <w:docPart w:val="6FA522CECC1041A89B91079736A973F2"/>
                  </w:placeholder>
                  <w:dataBinding w:prefixMappings="xmlns:ns0='http://schemas.openxmlformats.org/package/2006/metadata/core-properties' xmlns:ns1='http://purl.org/dc/elements/1.1/'" w:xpath="/ns0:coreProperties[1]/ns1:title[1]" w:storeItemID="{6C3C8BC8-F283-45AE-878A-BAB7291924A1}"/>
                  <w:text/>
                </w:sdtPr>
                <w:sdtContent>
                  <w:p w14:paraId="33128DF3" w14:textId="4F79BF85" w:rsidR="008A08D4" w:rsidRDefault="00B77876">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Housing Development in Witney</w:t>
                    </w:r>
                  </w:p>
                </w:sdtContent>
              </w:sdt>
            </w:tc>
          </w:tr>
          <w:tr w:rsidR="008A08D4" w14:paraId="3B486743" w14:textId="77777777" w:rsidTr="00807272">
            <w:sdt>
              <w:sdtPr>
                <w:rPr>
                  <w:color w:val="2F5496" w:themeColor="accent1" w:themeShade="BF"/>
                  <w:sz w:val="24"/>
                  <w:szCs w:val="24"/>
                </w:rPr>
                <w:alias w:val="Subtitle"/>
                <w:id w:val="13406923"/>
                <w:placeholder>
                  <w:docPart w:val="BD3835619015429889C0DAA6910AE767"/>
                </w:placeholder>
                <w:dataBinding w:prefixMappings="xmlns:ns0='http://schemas.openxmlformats.org/package/2006/metadata/core-properties' xmlns:ns1='http://purl.org/dc/elements/1.1/'" w:xpath="/ns0:coreProperties[1]/ns1:subject[1]" w:storeItemID="{6C3C8BC8-F283-45AE-878A-BAB7291924A1}"/>
                <w:text/>
              </w:sdtPr>
              <w:sdtContent>
                <w:tc>
                  <w:tcPr>
                    <w:tcW w:w="7790" w:type="dxa"/>
                    <w:tcMar>
                      <w:top w:w="216" w:type="dxa"/>
                      <w:left w:w="115" w:type="dxa"/>
                      <w:bottom w:w="216" w:type="dxa"/>
                      <w:right w:w="115" w:type="dxa"/>
                    </w:tcMar>
                  </w:tcPr>
                  <w:p w14:paraId="4BC40D8B" w14:textId="07E4A827" w:rsidR="008A08D4" w:rsidRDefault="004B7C07" w:rsidP="00824AA0">
                    <w:pPr>
                      <w:pStyle w:val="NoSpacing"/>
                      <w:rPr>
                        <w:color w:val="2F5496" w:themeColor="accent1" w:themeShade="BF"/>
                        <w:sz w:val="24"/>
                      </w:rPr>
                    </w:pPr>
                    <w:r>
                      <w:rPr>
                        <w:color w:val="2F5496" w:themeColor="accent1" w:themeShade="BF"/>
                        <w:sz w:val="24"/>
                        <w:szCs w:val="24"/>
                      </w:rPr>
                      <w:t xml:space="preserve">This report highlights the need for an additional bridge over the </w:t>
                    </w:r>
                    <w:proofErr w:type="gramStart"/>
                    <w:r>
                      <w:rPr>
                        <w:color w:val="2F5496" w:themeColor="accent1" w:themeShade="BF"/>
                        <w:sz w:val="24"/>
                        <w:szCs w:val="24"/>
                      </w:rPr>
                      <w:t>River</w:t>
                    </w:r>
                    <w:proofErr w:type="gramEnd"/>
                    <w:r>
                      <w:rPr>
                        <w:color w:val="2F5496" w:themeColor="accent1" w:themeShade="BF"/>
                        <w:sz w:val="24"/>
                        <w:szCs w:val="24"/>
                      </w:rPr>
                      <w:t xml:space="preserve"> Windrush to mitigate existing congestion and pollution problems associated with traffic</w:t>
                    </w:r>
                    <w:r w:rsidR="00BE43A7">
                      <w:rPr>
                        <w:color w:val="2F5496" w:themeColor="accent1" w:themeShade="BF"/>
                        <w:sz w:val="24"/>
                        <w:szCs w:val="24"/>
                      </w:rPr>
                      <w:t xml:space="preserve">. </w:t>
                    </w:r>
                    <w:r w:rsidR="004005F9">
                      <w:rPr>
                        <w:color w:val="2F5496" w:themeColor="accent1" w:themeShade="BF"/>
                        <w:sz w:val="24"/>
                        <w:szCs w:val="24"/>
                      </w:rPr>
                      <w:t>Unless another river bridge is built</w:t>
                    </w:r>
                    <w:r w:rsidR="00264B28">
                      <w:rPr>
                        <w:color w:val="2F5496" w:themeColor="accent1" w:themeShade="BF"/>
                        <w:sz w:val="24"/>
                        <w:szCs w:val="24"/>
                      </w:rPr>
                      <w:t>, t</w:t>
                    </w:r>
                    <w:r w:rsidR="00474BBE">
                      <w:rPr>
                        <w:color w:val="2F5496" w:themeColor="accent1" w:themeShade="BF"/>
                        <w:sz w:val="24"/>
                        <w:szCs w:val="24"/>
                      </w:rPr>
                      <w:t>hese problems</w:t>
                    </w:r>
                    <w:r>
                      <w:rPr>
                        <w:color w:val="2F5496" w:themeColor="accent1" w:themeShade="BF"/>
                        <w:sz w:val="24"/>
                        <w:szCs w:val="24"/>
                      </w:rPr>
                      <w:t xml:space="preserve"> will be </w:t>
                    </w:r>
                    <w:r w:rsidR="000971A1">
                      <w:rPr>
                        <w:color w:val="2F5496" w:themeColor="accent1" w:themeShade="BF"/>
                        <w:sz w:val="24"/>
                        <w:szCs w:val="24"/>
                      </w:rPr>
                      <w:t>made worse</w:t>
                    </w:r>
                    <w:r>
                      <w:rPr>
                        <w:color w:val="2F5496" w:themeColor="accent1" w:themeShade="BF"/>
                        <w:sz w:val="24"/>
                        <w:szCs w:val="24"/>
                      </w:rPr>
                      <w:t xml:space="preserve"> by new housing in Strategic Development Areas at North Witney and East Witney</w:t>
                    </w:r>
                  </w:p>
                </w:tc>
              </w:sdtContent>
            </w:sdt>
          </w:tr>
        </w:tbl>
        <w:tbl>
          <w:tblPr>
            <w:tblpPr w:leftFromText="187" w:rightFromText="187" w:vertAnchor="page" w:horzAnchor="margin" w:tblpXSpec="center" w:tblpY="13582"/>
            <w:tblW w:w="3653" w:type="pct"/>
            <w:tblLook w:val="04A0" w:firstRow="1" w:lastRow="0" w:firstColumn="1" w:lastColumn="0" w:noHBand="0" w:noVBand="1"/>
          </w:tblPr>
          <w:tblGrid>
            <w:gridCol w:w="7125"/>
          </w:tblGrid>
          <w:tr w:rsidR="008A08D4" w14:paraId="47236E8A" w14:textId="77777777" w:rsidTr="009C4709">
            <w:trPr>
              <w:trHeight w:val="350"/>
            </w:trPr>
            <w:tc>
              <w:tcPr>
                <w:tcW w:w="7125" w:type="dxa"/>
                <w:tcMar>
                  <w:top w:w="216" w:type="dxa"/>
                  <w:left w:w="115" w:type="dxa"/>
                  <w:bottom w:w="216" w:type="dxa"/>
                  <w:right w:w="115" w:type="dxa"/>
                </w:tcMar>
              </w:tcPr>
              <w:sdt>
                <w:sdtPr>
                  <w:rPr>
                    <w:color w:val="4472C4" w:themeColor="accent1"/>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14:paraId="3FE82014" w14:textId="37DA0F0C" w:rsidR="008A08D4" w:rsidRPr="007F7C1A" w:rsidRDefault="00EA3ABC" w:rsidP="009C4709">
                    <w:pPr>
                      <w:pStyle w:val="NoSpacing"/>
                      <w:rPr>
                        <w:color w:val="4472C4" w:themeColor="accent1"/>
                        <w:sz w:val="28"/>
                        <w:szCs w:val="28"/>
                      </w:rPr>
                    </w:pPr>
                    <w:r>
                      <w:rPr>
                        <w:color w:val="4472C4" w:themeColor="accent1"/>
                        <w:sz w:val="28"/>
                        <w:szCs w:val="28"/>
                      </w:rPr>
                      <w:t>Crawley Parish Council</w:t>
                    </w:r>
                  </w:p>
                </w:sdtContent>
              </w:sdt>
            </w:tc>
          </w:tr>
          <w:tr w:rsidR="009552E2" w14:paraId="646D2991" w14:textId="77777777" w:rsidTr="009C4709">
            <w:trPr>
              <w:trHeight w:val="350"/>
            </w:trPr>
            <w:tc>
              <w:tcPr>
                <w:tcW w:w="7125" w:type="dxa"/>
                <w:tcMar>
                  <w:top w:w="216" w:type="dxa"/>
                  <w:left w:w="115" w:type="dxa"/>
                  <w:bottom w:w="216" w:type="dxa"/>
                  <w:right w:w="115" w:type="dxa"/>
                </w:tcMar>
              </w:tcPr>
              <w:p w14:paraId="1DBFDC25" w14:textId="3B59C05D" w:rsidR="009552E2" w:rsidRDefault="00C315CF" w:rsidP="009C4709">
                <w:pPr>
                  <w:pStyle w:val="NoSpacing"/>
                  <w:rPr>
                    <w:color w:val="4472C4" w:themeColor="accent1"/>
                    <w:sz w:val="28"/>
                    <w:szCs w:val="28"/>
                  </w:rPr>
                </w:pPr>
                <w:r>
                  <w:rPr>
                    <w:color w:val="4472C4" w:themeColor="accent1"/>
                    <w:sz w:val="28"/>
                    <w:szCs w:val="28"/>
                  </w:rPr>
                  <w:t>September</w:t>
                </w:r>
                <w:r w:rsidR="001F5052">
                  <w:rPr>
                    <w:color w:val="4472C4" w:themeColor="accent1"/>
                    <w:sz w:val="28"/>
                    <w:szCs w:val="28"/>
                  </w:rPr>
                  <w:t xml:space="preserve"> 2023</w:t>
                </w:r>
              </w:p>
            </w:tc>
          </w:tr>
        </w:tbl>
        <w:p w14:paraId="19BA2856" w14:textId="770EBCF3" w:rsidR="009855B7" w:rsidRDefault="00000000" w:rsidP="00E7103F">
          <w:pPr>
            <w:rPr>
              <w:b/>
              <w:sz w:val="24"/>
            </w:rPr>
          </w:pPr>
        </w:p>
      </w:sdtContent>
    </w:sdt>
    <w:p w14:paraId="3D6AEEA3" w14:textId="1D3CC542" w:rsidR="001217C8" w:rsidRDefault="00C27524">
      <w:pPr>
        <w:rPr>
          <w:b/>
          <w:sz w:val="24"/>
        </w:rPr>
      </w:pPr>
      <w:r>
        <w:rPr>
          <w:b/>
          <w:sz w:val="24"/>
        </w:rPr>
        <w:br w:type="page"/>
      </w:r>
    </w:p>
    <w:p w14:paraId="30BA8D0D" w14:textId="77777777" w:rsidR="00D44EFE" w:rsidRPr="00E65766" w:rsidRDefault="00D44EFE">
      <w:bookmarkStart w:id="0" w:name="_Hlk144476347"/>
    </w:p>
    <w:p w14:paraId="517BD590" w14:textId="77777777" w:rsidR="00D44EFE" w:rsidRPr="00E65766" w:rsidRDefault="00D44EFE"/>
    <w:p w14:paraId="634A2983" w14:textId="77777777" w:rsidR="00D44EFE" w:rsidRPr="00E65766" w:rsidRDefault="00D44EFE"/>
    <w:p w14:paraId="17A20B7E" w14:textId="77777777" w:rsidR="00D44EFE" w:rsidRPr="00E65766" w:rsidRDefault="00D44EFE"/>
    <w:p w14:paraId="0EA4C348" w14:textId="77777777" w:rsidR="00D44EFE" w:rsidRPr="00E65766" w:rsidRDefault="00D44EFE"/>
    <w:p w14:paraId="11DA0225" w14:textId="6F421C51" w:rsidR="00D44EFE" w:rsidRPr="00E65766" w:rsidRDefault="00E65766" w:rsidP="00E65766">
      <w:pPr>
        <w:jc w:val="center"/>
      </w:pPr>
      <w:r w:rsidRPr="00E65766">
        <w:t>Page intentionally left blank</w:t>
      </w:r>
    </w:p>
    <w:bookmarkEnd w:id="0"/>
    <w:p w14:paraId="7B85129B" w14:textId="61E463EA" w:rsidR="00213988" w:rsidRDefault="00213988">
      <w:pPr>
        <w:rPr>
          <w:rFonts w:ascii="Calibri" w:eastAsiaTheme="majorEastAsia" w:hAnsi="Calibri" w:cstheme="majorBidi"/>
          <w:b/>
          <w:color w:val="0070C0"/>
          <w:sz w:val="24"/>
          <w:szCs w:val="32"/>
        </w:rPr>
      </w:pPr>
      <w:r>
        <w:rPr>
          <w:color w:val="0070C0"/>
        </w:rPr>
        <w:br w:type="page"/>
      </w:r>
    </w:p>
    <w:p w14:paraId="39078D79" w14:textId="77777777" w:rsidR="00747200" w:rsidRDefault="00747200" w:rsidP="00E07703">
      <w:pPr>
        <w:pStyle w:val="Heading1"/>
        <w:numPr>
          <w:ilvl w:val="0"/>
          <w:numId w:val="0"/>
        </w:numPr>
        <w:rPr>
          <w:color w:val="0070C0"/>
        </w:rPr>
        <w:sectPr w:rsidR="00747200" w:rsidSect="00AF69A6">
          <w:headerReference w:type="default" r:id="rId9"/>
          <w:footerReference w:type="default" r:id="rId10"/>
          <w:headerReference w:type="first" r:id="rId11"/>
          <w:footerReference w:type="first" r:id="rId12"/>
          <w:type w:val="oddPage"/>
          <w:pgSz w:w="11906" w:h="16838"/>
          <w:pgMar w:top="1021" w:right="1077" w:bottom="1021" w:left="1077" w:header="709" w:footer="709" w:gutter="0"/>
          <w:pgNumType w:start="0"/>
          <w:cols w:space="708"/>
          <w:titlePg/>
          <w:docGrid w:linePitch="360"/>
        </w:sectPr>
      </w:pPr>
    </w:p>
    <w:p w14:paraId="0D3B033B" w14:textId="5A8355F2" w:rsidR="004E322C" w:rsidRDefault="00FC07B0" w:rsidP="00E07703">
      <w:pPr>
        <w:pStyle w:val="Heading1"/>
        <w:numPr>
          <w:ilvl w:val="0"/>
          <w:numId w:val="0"/>
        </w:numPr>
        <w:rPr>
          <w:color w:val="0070C0"/>
        </w:rPr>
      </w:pPr>
      <w:r>
        <w:rPr>
          <w:color w:val="0070C0"/>
        </w:rPr>
        <w:lastRenderedPageBreak/>
        <w:t xml:space="preserve">Congestion and Air </w:t>
      </w:r>
      <w:r w:rsidR="00E651BB">
        <w:rPr>
          <w:color w:val="0070C0"/>
        </w:rPr>
        <w:t>Pollution Problems in Witney and Crawley</w:t>
      </w:r>
      <w:r w:rsidR="00D032B3">
        <w:rPr>
          <w:color w:val="0070C0"/>
        </w:rPr>
        <w:t xml:space="preserve"> - </w:t>
      </w:r>
      <w:r w:rsidR="00824AA0">
        <w:rPr>
          <w:color w:val="0070C0"/>
        </w:rPr>
        <w:t>Overview</w:t>
      </w:r>
    </w:p>
    <w:p w14:paraId="204E48E0" w14:textId="4E3F7BBE" w:rsidR="0081574C" w:rsidRDefault="009F55F3" w:rsidP="00E84402">
      <w:pPr>
        <w:jc w:val="both"/>
      </w:pPr>
      <w:r>
        <w:t>In the centre of Witney there is</w:t>
      </w:r>
      <w:r w:rsidR="00E058B2">
        <w:t xml:space="preserve"> a single crossing point</w:t>
      </w:r>
      <w:r w:rsidR="00570301">
        <w:t xml:space="preserve"> over the Windrush river for </w:t>
      </w:r>
      <w:r w:rsidR="00CA13D4">
        <w:t>access into and through the town centre.</w:t>
      </w:r>
      <w:r w:rsidR="00EB5F45">
        <w:t xml:space="preserve"> The bridge on Bridge Street is a</w:t>
      </w:r>
      <w:r w:rsidR="00026491">
        <w:t xml:space="preserve"> bottleneck</w:t>
      </w:r>
      <w:r w:rsidR="00307058">
        <w:t xml:space="preserve"> caus</w:t>
      </w:r>
      <w:r w:rsidR="00BA700A">
        <w:t>ing</w:t>
      </w:r>
      <w:r w:rsidR="00307058">
        <w:t xml:space="preserve"> congestion and delay for drivers</w:t>
      </w:r>
      <w:r w:rsidR="00F955B5">
        <w:t xml:space="preserve"> </w:t>
      </w:r>
      <w:r w:rsidR="00A45F83">
        <w:t>with conseque</w:t>
      </w:r>
      <w:r w:rsidR="00A37307">
        <w:t>nt heavy air pollution that exceeds the threshold level</w:t>
      </w:r>
      <w:r w:rsidR="00874911">
        <w:t>s</w:t>
      </w:r>
      <w:r w:rsidR="00052E3D">
        <w:t xml:space="preserve"> </w:t>
      </w:r>
      <w:r w:rsidR="00E10D30">
        <w:t>set out in the Environment Act 1995</w:t>
      </w:r>
      <w:r w:rsidR="00B81954">
        <w:t>.</w:t>
      </w:r>
      <w:r w:rsidR="00121219">
        <w:t xml:space="preserve"> </w:t>
      </w:r>
      <w:r w:rsidR="00E51980">
        <w:t>To comply with this legislation</w:t>
      </w:r>
      <w:r w:rsidR="00AA4DA8">
        <w:t xml:space="preserve">, WODC have registered </w:t>
      </w:r>
      <w:r w:rsidR="00C8053A">
        <w:t>the area as an Air Quality Management Area</w:t>
      </w:r>
      <w:r w:rsidR="009E6D23">
        <w:t>, monitored the levels of pollution</w:t>
      </w:r>
      <w:r w:rsidR="00BA700A">
        <w:t>,</w:t>
      </w:r>
      <w:r w:rsidR="009E6D23">
        <w:t xml:space="preserve"> and </w:t>
      </w:r>
      <w:r w:rsidR="00C6277A">
        <w:t xml:space="preserve">are expected to </w:t>
      </w:r>
      <w:r w:rsidR="007839D8">
        <w:t>be proactive in improving air quality</w:t>
      </w:r>
      <w:r w:rsidR="00B35791">
        <w:t xml:space="preserve">. </w:t>
      </w:r>
      <w:r w:rsidR="000910A4">
        <w:t>WODC recognise that</w:t>
      </w:r>
      <w:r w:rsidR="00E435AB">
        <w:t xml:space="preserve"> r</w:t>
      </w:r>
      <w:r w:rsidR="0028765E" w:rsidRPr="0028765E">
        <w:t>elieving congestion through investment in transport infrastructure is not only important in terms of public amenity and air quality, it is also essential to unlocking future housing provision and sustainable economic growth</w:t>
      </w:r>
      <w:r w:rsidR="00E435AB">
        <w:t xml:space="preserve"> (Local Plan 2032, paragraph </w:t>
      </w:r>
      <w:r w:rsidR="0056583B">
        <w:t>9.2.21)</w:t>
      </w:r>
      <w:r w:rsidR="00FA5AE5">
        <w:t xml:space="preserve">. </w:t>
      </w:r>
      <w:r w:rsidR="00A30EF5">
        <w:t>The specific infrastructure</w:t>
      </w:r>
      <w:r w:rsidR="00A24E49">
        <w:t xml:space="preserve"> improvement that will have the greatest impact on reducing </w:t>
      </w:r>
      <w:r w:rsidR="000715B1">
        <w:t xml:space="preserve">congestion and air pollution in Witney is the construction of </w:t>
      </w:r>
      <w:r w:rsidR="00B232E7">
        <w:t>the West End Link (WEL)</w:t>
      </w:r>
      <w:r w:rsidR="004C772B">
        <w:t xml:space="preserve">. </w:t>
      </w:r>
      <w:r w:rsidR="00EE424A" w:rsidRPr="00EE424A">
        <w:t xml:space="preserve">Construction of the WEL is included in WODC’s Local Plan as an infrastructure improvement to accommodate traffic from North Witney </w:t>
      </w:r>
      <w:r w:rsidR="00835550">
        <w:t>Strategic Development Area</w:t>
      </w:r>
      <w:r w:rsidR="00835550" w:rsidRPr="00EE424A">
        <w:t xml:space="preserve"> </w:t>
      </w:r>
      <w:r w:rsidR="00835550">
        <w:t>(</w:t>
      </w:r>
      <w:r w:rsidR="00EE424A" w:rsidRPr="00EE424A">
        <w:t>SDA</w:t>
      </w:r>
      <w:r w:rsidR="00835550">
        <w:t>)</w:t>
      </w:r>
      <w:r w:rsidR="00EE424A" w:rsidRPr="00EE424A">
        <w:t xml:space="preserve"> and to facilitate traffic movement around the town</w:t>
      </w:r>
      <w:r w:rsidR="00494FD9">
        <w:t xml:space="preserve">. </w:t>
      </w:r>
      <w:r w:rsidR="00703F8E">
        <w:t>F</w:t>
      </w:r>
      <w:r w:rsidR="00072C35">
        <w:t xml:space="preserve">unding </w:t>
      </w:r>
      <w:r w:rsidR="00BA700A">
        <w:t>would be</w:t>
      </w:r>
      <w:r w:rsidR="00703F8E">
        <w:t xml:space="preserve"> </w:t>
      </w:r>
      <w:r w:rsidR="00072C35">
        <w:t xml:space="preserve">provided </w:t>
      </w:r>
      <w:r w:rsidR="003A2842">
        <w:t>by the housing development</w:t>
      </w:r>
      <w:r w:rsidR="00E96C35">
        <w:t>.</w:t>
      </w:r>
      <w:r w:rsidR="00CF2BAD">
        <w:t xml:space="preserve"> </w:t>
      </w:r>
      <w:r w:rsidR="006102B5">
        <w:t>Crawley Parish Council</w:t>
      </w:r>
      <w:r w:rsidR="009D7991">
        <w:t xml:space="preserve"> (CPC)</w:t>
      </w:r>
      <w:r w:rsidR="003B6AD1">
        <w:t xml:space="preserve"> is concerned that WODC </w:t>
      </w:r>
      <w:r w:rsidR="00BA700A">
        <w:t xml:space="preserve">could </w:t>
      </w:r>
      <w:r w:rsidR="00AE544C">
        <w:t xml:space="preserve">fail to implement </w:t>
      </w:r>
      <w:r w:rsidR="000237A0">
        <w:t>this</w:t>
      </w:r>
      <w:r w:rsidR="00AE544C">
        <w:t xml:space="preserve"> </w:t>
      </w:r>
      <w:r w:rsidR="005E09A6">
        <w:t xml:space="preserve">aspect </w:t>
      </w:r>
      <w:r w:rsidR="003242E9">
        <w:t xml:space="preserve">of the </w:t>
      </w:r>
      <w:r w:rsidR="000237A0">
        <w:t xml:space="preserve">housing development </w:t>
      </w:r>
      <w:r w:rsidR="00F6651E">
        <w:t>and the associated infrastructure improvements</w:t>
      </w:r>
      <w:r w:rsidR="00A1675B">
        <w:t>.</w:t>
      </w:r>
    </w:p>
    <w:p w14:paraId="4ED13E1A" w14:textId="4FCBCE33" w:rsidR="00F02933" w:rsidRDefault="00631C20" w:rsidP="00E84402">
      <w:pPr>
        <w:jc w:val="both"/>
      </w:pPr>
      <w:r>
        <w:t>A</w:t>
      </w:r>
      <w:r w:rsidR="008C43EC">
        <w:t>s a result of the problems</w:t>
      </w:r>
      <w:r w:rsidR="00616B22">
        <w:t xml:space="preserve"> in Bridge Street</w:t>
      </w:r>
      <w:r w:rsidR="008C22B3">
        <w:t xml:space="preserve"> many drivers are choosing to avoid Witney town centre</w:t>
      </w:r>
      <w:r w:rsidR="00F32CD5">
        <w:t xml:space="preserve"> and are seeking alternative routes</w:t>
      </w:r>
      <w:r w:rsidR="009D2DA5">
        <w:t xml:space="preserve">. </w:t>
      </w:r>
      <w:r w:rsidR="00207003">
        <w:t>The near</w:t>
      </w:r>
      <w:r w:rsidR="003A539A">
        <w:t xml:space="preserve">est </w:t>
      </w:r>
      <w:r w:rsidR="009134A2">
        <w:t>bridge over the Windrush is in Crawley</w:t>
      </w:r>
      <w:r w:rsidR="005C3239">
        <w:t xml:space="preserve"> </w:t>
      </w:r>
      <w:r w:rsidR="00374F1B">
        <w:t xml:space="preserve">where residents are suffering from </w:t>
      </w:r>
      <w:r w:rsidR="007013F6">
        <w:t>a</w:t>
      </w:r>
      <w:r w:rsidR="00374F1B">
        <w:t xml:space="preserve"> </w:t>
      </w:r>
      <w:r w:rsidR="00553023">
        <w:t>substantial increase in the</w:t>
      </w:r>
      <w:r w:rsidR="005C3239">
        <w:t xml:space="preserve"> volume of traffic</w:t>
      </w:r>
      <w:r w:rsidR="00943042">
        <w:t xml:space="preserve">. </w:t>
      </w:r>
      <w:r w:rsidR="00A30A5F">
        <w:t xml:space="preserve">The construction of </w:t>
      </w:r>
      <w:r w:rsidR="00EC1949">
        <w:t>the WEL in</w:t>
      </w:r>
      <w:r w:rsidR="00A30A5F">
        <w:t xml:space="preserve"> Witney </w:t>
      </w:r>
      <w:r w:rsidR="002A2280">
        <w:t>should discourage</w:t>
      </w:r>
      <w:r w:rsidR="002C10D1">
        <w:t xml:space="preserve"> the innappropr</w:t>
      </w:r>
      <w:r w:rsidR="00483D78">
        <w:t>iate use of the narrow roads in Crawley</w:t>
      </w:r>
      <w:r w:rsidR="00AF40CA">
        <w:t>.</w:t>
      </w:r>
    </w:p>
    <w:p w14:paraId="4672A38E" w14:textId="37279AF6" w:rsidR="0017691E" w:rsidRPr="0017691E" w:rsidRDefault="00E60A0D" w:rsidP="00AB781E">
      <w:pPr>
        <w:spacing w:before="240"/>
        <w:jc w:val="both"/>
      </w:pPr>
      <w:r w:rsidRPr="00977031">
        <w:drawing>
          <wp:anchor distT="0" distB="0" distL="114300" distR="114300" simplePos="0" relativeHeight="251673600" behindDoc="0" locked="0" layoutInCell="1" allowOverlap="1" wp14:anchorId="638FA7C0" wp14:editId="64BEE98C">
            <wp:simplePos x="0" y="0"/>
            <wp:positionH relativeFrom="column">
              <wp:posOffset>-51435</wp:posOffset>
            </wp:positionH>
            <wp:positionV relativeFrom="paragraph">
              <wp:posOffset>272415</wp:posOffset>
            </wp:positionV>
            <wp:extent cx="3945890" cy="3331210"/>
            <wp:effectExtent l="0" t="0" r="0" b="2540"/>
            <wp:wrapSquare wrapText="bothSides"/>
            <wp:docPr id="70327047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70472" name="Picture 1" descr="A map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45890" cy="3331210"/>
                    </a:xfrm>
                    <a:prstGeom prst="rect">
                      <a:avLst/>
                    </a:prstGeom>
                  </pic:spPr>
                </pic:pic>
              </a:graphicData>
            </a:graphic>
            <wp14:sizeRelH relativeFrom="margin">
              <wp14:pctWidth>0</wp14:pctWidth>
            </wp14:sizeRelH>
            <wp14:sizeRelV relativeFrom="margin">
              <wp14:pctHeight>0</wp14:pctHeight>
            </wp14:sizeRelV>
          </wp:anchor>
        </w:drawing>
      </w:r>
      <w:r w:rsidR="0017691E" w:rsidRPr="0017691E">
        <w:t>The main road network around Witney comprises:</w:t>
      </w:r>
    </w:p>
    <w:p w14:paraId="36F94E76" w14:textId="774BEF48" w:rsidR="0017691E" w:rsidRPr="0017691E" w:rsidRDefault="0017691E" w:rsidP="0017691E">
      <w:pPr>
        <w:numPr>
          <w:ilvl w:val="0"/>
          <w:numId w:val="13"/>
        </w:numPr>
        <w:jc w:val="both"/>
      </w:pPr>
      <w:r w:rsidRPr="0017691E">
        <w:t>the A40, running on a dual carriageway around the south side of the town,</w:t>
      </w:r>
    </w:p>
    <w:p w14:paraId="1543D079" w14:textId="6834429A" w:rsidR="0017691E" w:rsidRPr="0017691E" w:rsidRDefault="0017691E" w:rsidP="0017691E">
      <w:pPr>
        <w:numPr>
          <w:ilvl w:val="0"/>
          <w:numId w:val="13"/>
        </w:numPr>
        <w:jc w:val="both"/>
      </w:pPr>
      <w:r w:rsidRPr="0017691E">
        <w:t>the A4095, providing a route for SW to NE movements through the town,</w:t>
      </w:r>
    </w:p>
    <w:p w14:paraId="65A16FFF" w14:textId="5B8DFA20" w:rsidR="0017691E" w:rsidRPr="0017691E" w:rsidRDefault="0017691E" w:rsidP="0017691E">
      <w:pPr>
        <w:numPr>
          <w:ilvl w:val="0"/>
          <w:numId w:val="13"/>
        </w:numPr>
        <w:jc w:val="both"/>
      </w:pPr>
      <w:r w:rsidRPr="0017691E">
        <w:t>the A415, catering for traffic from the south into the centre of Witney, and</w:t>
      </w:r>
    </w:p>
    <w:p w14:paraId="7D5272C2" w14:textId="2C4D1DD0" w:rsidR="0017691E" w:rsidRPr="0017691E" w:rsidRDefault="0017691E" w:rsidP="0017691E">
      <w:pPr>
        <w:numPr>
          <w:ilvl w:val="0"/>
          <w:numId w:val="13"/>
        </w:numPr>
        <w:jc w:val="both"/>
      </w:pPr>
      <w:r w:rsidRPr="0017691E">
        <w:t>the B4022 that provides access into Witney from the north. This road extends through West End to meet the A40 at Shores Green.</w:t>
      </w:r>
    </w:p>
    <w:p w14:paraId="741F178D" w14:textId="77777777" w:rsidR="00800A4E" w:rsidRDefault="00800A4E" w:rsidP="0017691E">
      <w:pPr>
        <w:jc w:val="both"/>
      </w:pPr>
    </w:p>
    <w:p w14:paraId="10AE5167" w14:textId="77777777" w:rsidR="00800A4E" w:rsidRDefault="00800A4E" w:rsidP="0017691E">
      <w:pPr>
        <w:jc w:val="both"/>
      </w:pPr>
    </w:p>
    <w:p w14:paraId="3BAD7EFF" w14:textId="326DD356" w:rsidR="002F3A56" w:rsidRDefault="00800A4E" w:rsidP="0017691E">
      <w:pPr>
        <w:jc w:val="both"/>
      </w:pPr>
      <w:r>
        <w:rPr>
          <w:lang w:eastAsia="en-GB"/>
        </w:rPr>
        <mc:AlternateContent>
          <mc:Choice Requires="wps">
            <w:drawing>
              <wp:anchor distT="0" distB="0" distL="114300" distR="114300" simplePos="0" relativeHeight="251670528" behindDoc="0" locked="0" layoutInCell="1" allowOverlap="1" wp14:anchorId="3EACCB6C" wp14:editId="594ED970">
                <wp:simplePos x="0" y="0"/>
                <wp:positionH relativeFrom="margin">
                  <wp:align>left</wp:align>
                </wp:positionH>
                <wp:positionV relativeFrom="paragraph">
                  <wp:posOffset>62230</wp:posOffset>
                </wp:positionV>
                <wp:extent cx="3840480" cy="184150"/>
                <wp:effectExtent l="0" t="0" r="7620" b="6350"/>
                <wp:wrapSquare wrapText="bothSides"/>
                <wp:docPr id="1439415283" name="Text Box 1"/>
                <wp:cNvGraphicFramePr/>
                <a:graphic xmlns:a="http://schemas.openxmlformats.org/drawingml/2006/main">
                  <a:graphicData uri="http://schemas.microsoft.com/office/word/2010/wordprocessingShape">
                    <wps:wsp>
                      <wps:cNvSpPr txBox="1"/>
                      <wps:spPr>
                        <a:xfrm>
                          <a:off x="0" y="0"/>
                          <a:ext cx="3840480" cy="184150"/>
                        </a:xfrm>
                        <a:prstGeom prst="rect">
                          <a:avLst/>
                        </a:prstGeom>
                        <a:solidFill>
                          <a:prstClr val="white"/>
                        </a:solidFill>
                        <a:ln>
                          <a:noFill/>
                        </a:ln>
                      </wps:spPr>
                      <wps:txbx>
                        <w:txbxContent>
                          <w:p w14:paraId="130121CE" w14:textId="398BBBEE" w:rsidR="00EE5549" w:rsidRDefault="00EE5549" w:rsidP="00EC08CE">
                            <w:pPr>
                              <w:pStyle w:val="Caption"/>
                              <w:ind w:left="142"/>
                            </w:pPr>
                            <w:r>
                              <w:t xml:space="preserve">Figure </w:t>
                            </w:r>
                            <w:r>
                              <w:fldChar w:fldCharType="begin"/>
                            </w:r>
                            <w:r>
                              <w:instrText xml:space="preserve"> SEQ Figure \* ARABIC </w:instrText>
                            </w:r>
                            <w:r>
                              <w:fldChar w:fldCharType="separate"/>
                            </w:r>
                            <w:r w:rsidR="00024CE3">
                              <w:t>1</w:t>
                            </w:r>
                            <w:r>
                              <w:fldChar w:fldCharType="end"/>
                            </w:r>
                            <w:r>
                              <w:t xml:space="preserve"> - </w:t>
                            </w:r>
                            <w:r w:rsidRPr="00EE5549">
                              <w:t>Area map showing impact on Crawley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CCB6C" id="_x0000_t202" coordsize="21600,21600" o:spt="202" path="m,l,21600r21600,l21600,xe">
                <v:stroke joinstyle="miter"/>
                <v:path gradientshapeok="t" o:connecttype="rect"/>
              </v:shapetype>
              <v:shape id="Text Box 1" o:spid="_x0000_s1026" type="#_x0000_t202" style="position:absolute;left:0;text-align:left;margin-left:0;margin-top:4.9pt;width:302.4pt;height:1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" stroked="f">
                <v:textbox inset="0,0,0,0">
                  <w:txbxContent>
                    <w:p w14:paraId="130121CE" w14:textId="398BBBEE" w:rsidR="00EE5549" w:rsidRDefault="00EE5549" w:rsidP="00EC08CE">
                      <w:pPr>
                        <w:pStyle w:val="Caption"/>
                        <w:ind w:left="142"/>
                      </w:pPr>
                      <w:r>
                        <w:t xml:space="preserve">Figure </w:t>
                      </w:r>
                      <w:r>
                        <w:fldChar w:fldCharType="begin"/>
                      </w:r>
                      <w:r>
                        <w:instrText xml:space="preserve"> SEQ Figure \* ARABIC </w:instrText>
                      </w:r>
                      <w:r>
                        <w:fldChar w:fldCharType="separate"/>
                      </w:r>
                      <w:r w:rsidR="00024CE3">
                        <w:t>1</w:t>
                      </w:r>
                      <w:r>
                        <w:fldChar w:fldCharType="end"/>
                      </w:r>
                      <w:r>
                        <w:t xml:space="preserve"> - </w:t>
                      </w:r>
                      <w:r w:rsidRPr="00EE5549">
                        <w:t>Area map showing impact on Crawley</w:t>
                      </w:r>
                    </w:p>
                  </w:txbxContent>
                </v:textbox>
                <w10:wrap type="square" anchorx="margin"/>
              </v:shape>
            </w:pict>
          </mc:Fallback>
        </mc:AlternateContent>
      </w:r>
    </w:p>
    <w:p w14:paraId="098BF2E5" w14:textId="77777777" w:rsidR="0080391A" w:rsidRDefault="0080391A" w:rsidP="00153BCA">
      <w:pPr>
        <w:spacing w:after="0"/>
        <w:jc w:val="both"/>
      </w:pPr>
    </w:p>
    <w:p w14:paraId="5907D151" w14:textId="620F8C73" w:rsidR="002A14C1" w:rsidRDefault="0017691E" w:rsidP="004C19E2">
      <w:pPr>
        <w:jc w:val="both"/>
      </w:pPr>
      <w:r w:rsidRPr="0017691E">
        <w:t xml:space="preserve">At present, almost all traffic using the A4095, A415 and B4022 </w:t>
      </w:r>
      <w:r w:rsidR="00824AA0">
        <w:t>adds to the</w:t>
      </w:r>
      <w:r w:rsidRPr="0017691E">
        <w:t xml:space="preserve"> congestion in West End and Bridge Street.</w:t>
      </w:r>
      <w:r w:rsidR="00824AA0" w:rsidRPr="00824AA0">
        <w:t xml:space="preserve"> </w:t>
      </w:r>
      <w:r w:rsidR="00824AA0" w:rsidRPr="0017691E">
        <w:t>Through traffic on the A40 bypasses Witney and therefore is not a contributor to the problems in the town.</w:t>
      </w:r>
    </w:p>
    <w:p w14:paraId="0D26524D" w14:textId="6B912B77" w:rsidR="005C17AB" w:rsidRDefault="005C17AB" w:rsidP="005239BD">
      <w:pPr>
        <w:jc w:val="both"/>
      </w:pPr>
      <w:r w:rsidRPr="00F750F1">
        <w:t>This report summarises CPC’s concerns about development plans in Witney and the consequent impacts on both Witney and Crawley. T</w:t>
      </w:r>
      <w:r w:rsidR="00C052CC">
        <w:t>raffic generated by t</w:t>
      </w:r>
      <w:r w:rsidRPr="00F750F1">
        <w:t xml:space="preserve">he </w:t>
      </w:r>
      <w:r w:rsidR="00AA612C" w:rsidRPr="00F750F1">
        <w:t xml:space="preserve">housing </w:t>
      </w:r>
      <w:r w:rsidR="00AA612C">
        <w:t xml:space="preserve">in the </w:t>
      </w:r>
      <w:r w:rsidR="00930877">
        <w:t>SDAs</w:t>
      </w:r>
      <w:r w:rsidRPr="00F750F1">
        <w:t xml:space="preserve"> will </w:t>
      </w:r>
      <w:r w:rsidR="00AF1B9A">
        <w:t>add to</w:t>
      </w:r>
      <w:r w:rsidR="004E32E9">
        <w:t xml:space="preserve"> </w:t>
      </w:r>
      <w:r w:rsidRPr="00F750F1">
        <w:t xml:space="preserve">congestion and air pollution in Witney and increase the traffic </w:t>
      </w:r>
      <w:r w:rsidR="007A427B">
        <w:t>through</w:t>
      </w:r>
      <w:r w:rsidRPr="00F750F1">
        <w:t xml:space="preserve"> Crawley.</w:t>
      </w:r>
      <w:r w:rsidR="000928BB">
        <w:t xml:space="preserve"> CPC’s contention is that </w:t>
      </w:r>
      <w:r w:rsidR="00CA0114">
        <w:t xml:space="preserve">the existing problems in Witney </w:t>
      </w:r>
      <w:r w:rsidR="003D2532">
        <w:lastRenderedPageBreak/>
        <w:t xml:space="preserve">and Crawley </w:t>
      </w:r>
      <w:r w:rsidR="00CA0114">
        <w:t xml:space="preserve">already justify provision of </w:t>
      </w:r>
      <w:r w:rsidR="002D4309">
        <w:t xml:space="preserve">the </w:t>
      </w:r>
      <w:r w:rsidR="00CA0114">
        <w:t>WEL</w:t>
      </w:r>
      <w:r w:rsidR="00CA6F4F">
        <w:t xml:space="preserve">. The infrastructure improvement should therefore be recognised as </w:t>
      </w:r>
      <w:r w:rsidR="00361526">
        <w:t>a combined solution for</w:t>
      </w:r>
      <w:r w:rsidR="002D4309">
        <w:t xml:space="preserve"> both</w:t>
      </w:r>
      <w:r w:rsidR="00361526">
        <w:t xml:space="preserve"> current and future needs and not just </w:t>
      </w:r>
      <w:r w:rsidR="000C03A5">
        <w:t>a requirement</w:t>
      </w:r>
      <w:r w:rsidR="001D0892">
        <w:t xml:space="preserve"> </w:t>
      </w:r>
      <w:r w:rsidR="00361526">
        <w:t xml:space="preserve">for </w:t>
      </w:r>
      <w:r w:rsidR="005462A1">
        <w:t xml:space="preserve">North </w:t>
      </w:r>
      <w:r w:rsidR="00361526">
        <w:t>Witney SDA.</w:t>
      </w:r>
    </w:p>
    <w:p w14:paraId="14DBA955" w14:textId="43C582EC" w:rsidR="00C80F88" w:rsidRDefault="0017443B" w:rsidP="005239BD">
      <w:pPr>
        <w:jc w:val="both"/>
      </w:pPr>
      <w:r>
        <w:t xml:space="preserve">Planning for </w:t>
      </w:r>
      <w:r w:rsidR="00AA049D">
        <w:t xml:space="preserve">the road layout </w:t>
      </w:r>
      <w:r w:rsidR="002E4F08">
        <w:t xml:space="preserve">in Witney dates back to </w:t>
      </w:r>
      <w:r w:rsidR="00497B3F">
        <w:t>the construction of the A40 bypass</w:t>
      </w:r>
      <w:r w:rsidR="00BD4BF6">
        <w:t xml:space="preserve">. </w:t>
      </w:r>
      <w:r w:rsidR="00380C8C">
        <w:t>T</w:t>
      </w:r>
      <w:r w:rsidR="001F2C65">
        <w:t xml:space="preserve">owns around Oxford </w:t>
      </w:r>
      <w:r w:rsidR="00E524E3">
        <w:t>were expanding to cater for housing needs in the county</w:t>
      </w:r>
      <w:r w:rsidR="00957A43">
        <w:t>,</w:t>
      </w:r>
      <w:r w:rsidR="008754C7">
        <w:t xml:space="preserve"> and</w:t>
      </w:r>
      <w:r w:rsidR="006C0024">
        <w:t xml:space="preserve"> Witney </w:t>
      </w:r>
      <w:r w:rsidR="001E4F8E">
        <w:t>planned for perim</w:t>
      </w:r>
      <w:r w:rsidR="00D63B10">
        <w:t xml:space="preserve">eter roads to </w:t>
      </w:r>
      <w:r w:rsidR="00F0240E">
        <w:t>facilitate traffic movements</w:t>
      </w:r>
      <w:r w:rsidR="00914507">
        <w:t xml:space="preserve"> in the town. </w:t>
      </w:r>
      <w:r w:rsidR="006C0024">
        <w:t xml:space="preserve"> </w:t>
      </w:r>
      <w:r w:rsidR="00D6101B">
        <w:t xml:space="preserve">On the </w:t>
      </w:r>
      <w:r w:rsidR="0059282C">
        <w:t>west and south sides</w:t>
      </w:r>
      <w:r w:rsidR="00D506D3">
        <w:t>,</w:t>
      </w:r>
      <w:r w:rsidR="0059282C">
        <w:t xml:space="preserve"> </w:t>
      </w:r>
      <w:r w:rsidR="00255D3B">
        <w:t>Deer Park Road and Thorney Leys were construct</w:t>
      </w:r>
      <w:r w:rsidR="00DD3EE2">
        <w:t>ed</w:t>
      </w:r>
      <w:r w:rsidR="003858D4">
        <w:t xml:space="preserve"> (Points A, B, C on Fig 2</w:t>
      </w:r>
      <w:r w:rsidR="00552936" w:rsidRPr="00552936">
        <w:t xml:space="preserve"> </w:t>
      </w:r>
      <w:r w:rsidR="00552936">
        <w:t xml:space="preserve">below). </w:t>
      </w:r>
      <w:r w:rsidR="00B5673E">
        <w:t>The perimeter road was then intended to proceed along Station Road</w:t>
      </w:r>
      <w:r w:rsidR="00CC17BF">
        <w:t>, cross the Windrush river</w:t>
      </w:r>
      <w:r w:rsidR="00221ED2">
        <w:t xml:space="preserve"> and link with Jubilee Way </w:t>
      </w:r>
      <w:r w:rsidR="00DD5452">
        <w:t>on the proposed Cogges Link Road (CLR) (</w:t>
      </w:r>
      <w:r w:rsidR="00E56837">
        <w:t>Points C, D, G on Fig 2).</w:t>
      </w:r>
      <w:r w:rsidR="00222056">
        <w:t xml:space="preserve"> </w:t>
      </w:r>
      <w:r w:rsidR="003E164A">
        <w:t>The CLR and associated river crossing were lost</w:t>
      </w:r>
      <w:r w:rsidR="00F87448">
        <w:t xml:space="preserve"> at Public Inquiry but </w:t>
      </w:r>
      <w:r w:rsidR="00CB3051">
        <w:t xml:space="preserve">improvements at Ducklington Lane and the construction of west facing slip roads onto the A40 at Shores Green have enabled the </w:t>
      </w:r>
      <w:r w:rsidR="00252EBC">
        <w:t>southern elements of the perimeter roads to be rerouted (Points C, E, F</w:t>
      </w:r>
      <w:r w:rsidR="00005B88">
        <w:t>, G on Fig 2)</w:t>
      </w:r>
      <w:r w:rsidR="000A5AD4">
        <w:t>.</w:t>
      </w:r>
    </w:p>
    <w:p w14:paraId="32CF17C0" w14:textId="1EFFD67F" w:rsidR="00C46E31" w:rsidRDefault="00C46E31" w:rsidP="005239BD">
      <w:pPr>
        <w:jc w:val="both"/>
      </w:pPr>
      <w:r>
        <w:t xml:space="preserve">Perimeter roads </w:t>
      </w:r>
      <w:r w:rsidR="001730C9">
        <w:t>to the east and north of Witney will require the construction of the Northern Distributor Road</w:t>
      </w:r>
      <w:r w:rsidR="00AD79BA">
        <w:t xml:space="preserve"> </w:t>
      </w:r>
      <w:r w:rsidR="0077165A">
        <w:t>(Points G, H, I</w:t>
      </w:r>
      <w:r w:rsidR="00957A43">
        <w:t>,</w:t>
      </w:r>
      <w:r w:rsidR="0077165A">
        <w:t xml:space="preserve"> J</w:t>
      </w:r>
      <w:r w:rsidR="000A0F66">
        <w:t xml:space="preserve">, K1 on Fig 2). A one-way system </w:t>
      </w:r>
      <w:r w:rsidR="003130D0">
        <w:t>will</w:t>
      </w:r>
      <w:r w:rsidR="000A0F66">
        <w:t xml:space="preserve"> be established</w:t>
      </w:r>
      <w:r w:rsidR="00F3382C">
        <w:t xml:space="preserve"> around West End, Bridge Street, Mill Street and WEL </w:t>
      </w:r>
      <w:r w:rsidR="006F4A59">
        <w:t xml:space="preserve">(Points K1, K2, K3, K4 on Fig 2). </w:t>
      </w:r>
      <w:r w:rsidR="00836021">
        <w:t xml:space="preserve">This will allow improved flow of traffic and </w:t>
      </w:r>
      <w:r w:rsidR="00EA7DD2">
        <w:t>reduced air pollution</w:t>
      </w:r>
      <w:r w:rsidR="00711893">
        <w:t xml:space="preserve">. </w:t>
      </w:r>
      <w:r w:rsidR="00ED52BA">
        <w:t>The perimter road circle is completed along the B4047 Burford Road</w:t>
      </w:r>
      <w:r w:rsidR="006A4604">
        <w:t xml:space="preserve"> (Points K4, A on Fig 2).</w:t>
      </w:r>
    </w:p>
    <w:p w14:paraId="394554FF" w14:textId="4799BD16" w:rsidR="009A2EA6" w:rsidRDefault="00794EAF" w:rsidP="005239BD">
      <w:pPr>
        <w:jc w:val="both"/>
      </w:pPr>
      <w:r>
        <w:t xml:space="preserve">Without completion of the Northern Distributor Road and WEL, </w:t>
      </w:r>
      <w:r w:rsidR="009A2EA6">
        <w:t xml:space="preserve">Witney’s problems </w:t>
      </w:r>
      <w:r>
        <w:t>will</w:t>
      </w:r>
      <w:r w:rsidR="009B1A06">
        <w:t xml:space="preserve"> persist or worsen </w:t>
      </w:r>
      <w:r>
        <w:t xml:space="preserve">as </w:t>
      </w:r>
      <w:r w:rsidR="001C4971">
        <w:t>housing</w:t>
      </w:r>
      <w:r w:rsidR="002F5860">
        <w:t xml:space="preserve"> and traffic growth</w:t>
      </w:r>
      <w:r w:rsidR="00A43ED0">
        <w:t xml:space="preserve"> </w:t>
      </w:r>
      <w:r w:rsidR="003562F5">
        <w:t>continues</w:t>
      </w:r>
      <w:r w:rsidR="001C4971">
        <w:t xml:space="preserve"> in </w:t>
      </w:r>
      <w:r w:rsidR="00957A43">
        <w:t xml:space="preserve">Witney and </w:t>
      </w:r>
      <w:r w:rsidR="007A1E43">
        <w:t>adjacent towns</w:t>
      </w:r>
      <w:r w:rsidR="008E2B80">
        <w:t>.</w:t>
      </w:r>
      <w:r w:rsidR="0081416C">
        <w:t xml:space="preserve"> </w:t>
      </w:r>
      <w:r w:rsidR="00FC54DE">
        <w:t xml:space="preserve">One of the </w:t>
      </w:r>
      <w:r w:rsidR="00EA62BE">
        <w:t xml:space="preserve">two </w:t>
      </w:r>
      <w:r w:rsidR="00726D47">
        <w:t xml:space="preserve">proposed </w:t>
      </w:r>
      <w:r w:rsidR="00EA62BE">
        <w:t xml:space="preserve">new river bridges in Witney has already been lost and it is essential that WEL </w:t>
      </w:r>
      <w:r w:rsidR="00793C4E">
        <w:t>does not suffer the same fate.</w:t>
      </w:r>
    </w:p>
    <w:p w14:paraId="6185251F" w14:textId="237F2183" w:rsidR="00024CE3" w:rsidRDefault="00835761" w:rsidP="00EF15C1">
      <w:pPr>
        <w:keepNext/>
        <w:jc w:val="center"/>
      </w:pPr>
      <w:r w:rsidRPr="00835761">
        <w:drawing>
          <wp:inline distT="0" distB="0" distL="0" distR="0" wp14:anchorId="5F3561E0" wp14:editId="1100B234">
            <wp:extent cx="5157195" cy="4826000"/>
            <wp:effectExtent l="0" t="0" r="5715" b="0"/>
            <wp:docPr id="696013810" name="Picture 1" descr="A map of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3810" name="Picture 1" descr="A map of roads and roads&#10;&#10;Description automatically generated"/>
                    <pic:cNvPicPr/>
                  </pic:nvPicPr>
                  <pic:blipFill>
                    <a:blip r:embed="rId14"/>
                    <a:stretch>
                      <a:fillRect/>
                    </a:stretch>
                  </pic:blipFill>
                  <pic:spPr>
                    <a:xfrm>
                      <a:off x="0" y="0"/>
                      <a:ext cx="5169028" cy="4837073"/>
                    </a:xfrm>
                    <a:prstGeom prst="rect">
                      <a:avLst/>
                    </a:prstGeom>
                  </pic:spPr>
                </pic:pic>
              </a:graphicData>
            </a:graphic>
          </wp:inline>
        </w:drawing>
      </w:r>
    </w:p>
    <w:p w14:paraId="34104F95" w14:textId="366C70CB" w:rsidR="00A52258" w:rsidRDefault="00024CE3" w:rsidP="00B56697">
      <w:pPr>
        <w:pStyle w:val="Caption"/>
        <w:ind w:left="3261"/>
      </w:pPr>
      <w:r>
        <w:t xml:space="preserve">Figure </w:t>
      </w:r>
      <w:r>
        <w:fldChar w:fldCharType="begin"/>
      </w:r>
      <w:r>
        <w:instrText xml:space="preserve"> SEQ Figure \* ARABIC </w:instrText>
      </w:r>
      <w:r>
        <w:fldChar w:fldCharType="separate"/>
      </w:r>
      <w:r>
        <w:t>2</w:t>
      </w:r>
      <w:r>
        <w:fldChar w:fldCharType="end"/>
      </w:r>
      <w:r>
        <w:t xml:space="preserve"> - Witney Perimeter Road</w:t>
      </w:r>
      <w:r w:rsidR="00A01C5C">
        <w:t>s</w:t>
      </w:r>
    </w:p>
    <w:p w14:paraId="0C607564" w14:textId="5CBF28C2" w:rsidR="00451E10" w:rsidRDefault="00595F47" w:rsidP="003343AC">
      <w:r>
        <w:rPr>
          <w:b/>
          <w:bCs/>
          <w:color w:val="0070C0"/>
        </w:rPr>
        <w:br w:type="page"/>
      </w:r>
      <w:r w:rsidR="00CA6968" w:rsidRPr="00821D52">
        <w:rPr>
          <w:b/>
          <w:bCs/>
          <w:color w:val="0070C0"/>
        </w:rPr>
        <w:lastRenderedPageBreak/>
        <w:t xml:space="preserve">Section </w:t>
      </w:r>
      <w:r w:rsidR="00824AA0">
        <w:rPr>
          <w:b/>
          <w:bCs/>
          <w:color w:val="0070C0"/>
        </w:rPr>
        <w:t>1</w:t>
      </w:r>
      <w:r w:rsidR="00824AA0">
        <w:t xml:space="preserve"> </w:t>
      </w:r>
      <w:r w:rsidR="00CA6968">
        <w:t xml:space="preserve">of this report </w:t>
      </w:r>
      <w:r w:rsidR="002D4309">
        <w:t xml:space="preserve">sets out </w:t>
      </w:r>
      <w:r w:rsidR="00205FA5">
        <w:t xml:space="preserve">possible solutions taken from </w:t>
      </w:r>
      <w:r w:rsidR="00BE6F52">
        <w:t>WODC’s Local Plan 2031.</w:t>
      </w:r>
    </w:p>
    <w:p w14:paraId="6AC2377F" w14:textId="24FAFE72" w:rsidR="00BE6F52" w:rsidRDefault="00BE6F52" w:rsidP="00662E0E">
      <w:pPr>
        <w:jc w:val="both"/>
      </w:pPr>
      <w:r w:rsidRPr="00821D52">
        <w:rPr>
          <w:b/>
          <w:bCs/>
          <w:color w:val="0070C0"/>
        </w:rPr>
        <w:t xml:space="preserve">Section </w:t>
      </w:r>
      <w:r w:rsidR="00824AA0">
        <w:rPr>
          <w:b/>
          <w:bCs/>
          <w:color w:val="0070C0"/>
        </w:rPr>
        <w:t>2</w:t>
      </w:r>
      <w:r w:rsidR="00824AA0">
        <w:t xml:space="preserve"> </w:t>
      </w:r>
      <w:r w:rsidR="00CD1BEA">
        <w:t xml:space="preserve">considers the measures that are included in </w:t>
      </w:r>
      <w:r w:rsidR="007F0A09">
        <w:t xml:space="preserve">the Witney Air Quality Management Plan </w:t>
      </w:r>
      <w:r w:rsidR="00A06392">
        <w:t>to reduce the current high levels of air pollution</w:t>
      </w:r>
      <w:r w:rsidR="00AD7667">
        <w:t>.</w:t>
      </w:r>
    </w:p>
    <w:p w14:paraId="4197DED6" w14:textId="66E8F849" w:rsidR="00CB6EEA" w:rsidRDefault="00CB6EEA" w:rsidP="00662E0E">
      <w:pPr>
        <w:jc w:val="both"/>
      </w:pPr>
      <w:r w:rsidRPr="00821D52">
        <w:rPr>
          <w:b/>
          <w:bCs/>
          <w:color w:val="0070C0"/>
        </w:rPr>
        <w:t xml:space="preserve">Section </w:t>
      </w:r>
      <w:r w:rsidR="00824AA0">
        <w:rPr>
          <w:b/>
          <w:bCs/>
          <w:color w:val="0070C0"/>
        </w:rPr>
        <w:t>3</w:t>
      </w:r>
      <w:r w:rsidR="00824AA0">
        <w:t xml:space="preserve"> </w:t>
      </w:r>
      <w:r>
        <w:t>details</w:t>
      </w:r>
      <w:r w:rsidR="00D56915">
        <w:t xml:space="preserve"> the impact on Crawley </w:t>
      </w:r>
      <w:r w:rsidR="00BA0902">
        <w:t xml:space="preserve">from </w:t>
      </w:r>
      <w:r w:rsidR="002D4309">
        <w:t>traffic using</w:t>
      </w:r>
      <w:r w:rsidR="00BA0902">
        <w:t xml:space="preserve"> </w:t>
      </w:r>
      <w:r w:rsidR="00725710">
        <w:t xml:space="preserve">this route </w:t>
      </w:r>
      <w:r w:rsidR="00BA0902">
        <w:t>to avoid delays in Witney</w:t>
      </w:r>
      <w:r w:rsidR="002D4309">
        <w:t>.</w:t>
      </w:r>
    </w:p>
    <w:p w14:paraId="5897BB24" w14:textId="63026BAF" w:rsidR="00CB7DEA" w:rsidRDefault="00CB7DEA" w:rsidP="00662E0E">
      <w:pPr>
        <w:jc w:val="both"/>
      </w:pPr>
      <w:r>
        <w:t xml:space="preserve">CPC’s conclusions and recommendations are shown in </w:t>
      </w:r>
      <w:r w:rsidRPr="00821D52">
        <w:rPr>
          <w:b/>
          <w:bCs/>
          <w:color w:val="0070C0"/>
        </w:rPr>
        <w:t xml:space="preserve">Section </w:t>
      </w:r>
      <w:r w:rsidR="00824AA0">
        <w:rPr>
          <w:b/>
          <w:bCs/>
          <w:color w:val="0070C0"/>
        </w:rPr>
        <w:t>4</w:t>
      </w:r>
      <w:r>
        <w:t>.</w:t>
      </w:r>
    </w:p>
    <w:p w14:paraId="0E100327" w14:textId="3559A519" w:rsidR="00961122" w:rsidRDefault="003A1BF8" w:rsidP="000C5911">
      <w:pPr>
        <w:pStyle w:val="Heading1"/>
        <w:ind w:left="426" w:hanging="426"/>
        <w:rPr>
          <w:color w:val="0070C0"/>
        </w:rPr>
      </w:pPr>
      <w:r>
        <w:rPr>
          <w:color w:val="0070C0"/>
        </w:rPr>
        <w:t>Proposed Solutions in WODC Local Plan</w:t>
      </w:r>
      <w:r w:rsidR="00104103">
        <w:rPr>
          <w:color w:val="0070C0"/>
        </w:rPr>
        <w:t xml:space="preserve"> 2031</w:t>
      </w:r>
    </w:p>
    <w:p w14:paraId="7EA8D88E" w14:textId="38BA1828" w:rsidR="00C03486" w:rsidRDefault="00CB381E" w:rsidP="00C03486">
      <w:pPr>
        <w:jc w:val="both"/>
      </w:pPr>
      <w:r>
        <w:t>WODC has made a</w:t>
      </w:r>
      <w:r w:rsidR="00710B20">
        <w:t xml:space="preserve"> full copy of </w:t>
      </w:r>
      <w:r w:rsidR="002D4309">
        <w:t xml:space="preserve">its </w:t>
      </w:r>
      <w:r w:rsidR="00C03486">
        <w:t>Local Plan 2031</w:t>
      </w:r>
      <w:r w:rsidR="00710B20">
        <w:t xml:space="preserve"> available</w:t>
      </w:r>
      <w:r w:rsidR="00C03486">
        <w:t xml:space="preserve"> </w:t>
      </w:r>
      <w:r>
        <w:t xml:space="preserve">at </w:t>
      </w:r>
      <w:hyperlink r:id="rId15" w:history="1">
        <w:r w:rsidR="00DB4EDD" w:rsidRPr="00DB4EDD">
          <w:rPr>
            <w:color w:val="0000FF"/>
            <w:u w:val="single"/>
          </w:rPr>
          <w:t>local-plan.pdf (westoxon.gov.uk)</w:t>
        </w:r>
      </w:hyperlink>
      <w:r w:rsidR="008879CE">
        <w:t xml:space="preserve">. </w:t>
      </w:r>
      <w:r w:rsidR="004A7F13">
        <w:t>T</w:t>
      </w:r>
      <w:r w:rsidR="00EE0855">
        <w:t xml:space="preserve">he proposals for Witney housing and consequent infrastructure improvements are contained </w:t>
      </w:r>
      <w:r w:rsidR="00D8079E">
        <w:t>in</w:t>
      </w:r>
      <w:r w:rsidR="00A34730">
        <w:t xml:space="preserve"> </w:t>
      </w:r>
      <w:r w:rsidR="0044551C">
        <w:t xml:space="preserve">Part 9 of the Local Plan </w:t>
      </w:r>
      <w:r w:rsidR="00A63C83">
        <w:t>–</w:t>
      </w:r>
      <w:r w:rsidR="0044551C">
        <w:t xml:space="preserve"> </w:t>
      </w:r>
      <w:r w:rsidR="00A63C83">
        <w:t xml:space="preserve">Strategy at the Local Level, Witney </w:t>
      </w:r>
      <w:r w:rsidR="003176A6">
        <w:t>s</w:t>
      </w:r>
      <w:r w:rsidR="009D0FFD">
        <w:t>u</w:t>
      </w:r>
      <w:r w:rsidR="00A63C83">
        <w:t>b-area</w:t>
      </w:r>
      <w:r w:rsidR="003176A6">
        <w:t xml:space="preserve">. Relevant </w:t>
      </w:r>
      <w:r w:rsidR="005F3E09">
        <w:t>paragraphs from this part of the Local Plan are</w:t>
      </w:r>
      <w:r w:rsidR="00C03486">
        <w:t xml:space="preserve"> reproduced in </w:t>
      </w:r>
      <w:hyperlink w:anchor="Appendix_Local_Plan" w:history="1">
        <w:r w:rsidR="00C03486" w:rsidRPr="009F1D4E">
          <w:rPr>
            <w:rStyle w:val="Hyperlink"/>
          </w:rPr>
          <w:t>Appendix A</w:t>
        </w:r>
      </w:hyperlink>
      <w:r w:rsidR="00C03486">
        <w:t>.</w:t>
      </w:r>
    </w:p>
    <w:p w14:paraId="0C6E4401" w14:textId="6C153E8E" w:rsidR="00C03486" w:rsidRDefault="00C03486" w:rsidP="00FB5C5E">
      <w:pPr>
        <w:jc w:val="both"/>
      </w:pPr>
    </w:p>
    <w:p w14:paraId="5711A431" w14:textId="10DD3088" w:rsidR="003707C2" w:rsidRDefault="008935BB" w:rsidP="00FB5C5E">
      <w:pPr>
        <w:jc w:val="both"/>
      </w:pPr>
      <w:r w:rsidRPr="00241F19">
        <w:rPr>
          <w:lang w:eastAsia="en-GB"/>
        </w:rPr>
        <w:drawing>
          <wp:anchor distT="0" distB="0" distL="114300" distR="114300" simplePos="0" relativeHeight="251659264" behindDoc="0" locked="0" layoutInCell="1" allowOverlap="1" wp14:anchorId="4BB7B813" wp14:editId="37825814">
            <wp:simplePos x="0" y="0"/>
            <wp:positionH relativeFrom="margin">
              <wp:posOffset>3366770</wp:posOffset>
            </wp:positionH>
            <wp:positionV relativeFrom="paragraph">
              <wp:posOffset>61595</wp:posOffset>
            </wp:positionV>
            <wp:extent cx="2825750" cy="2578100"/>
            <wp:effectExtent l="0" t="0" r="0" b="0"/>
            <wp:wrapSquare wrapText="bothSides"/>
            <wp:docPr id="7612427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272" name="Picture 1" descr="A map of a cit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25750" cy="2578100"/>
                    </a:xfrm>
                    <a:prstGeom prst="rect">
                      <a:avLst/>
                    </a:prstGeom>
                  </pic:spPr>
                </pic:pic>
              </a:graphicData>
            </a:graphic>
          </wp:anchor>
        </w:drawing>
      </w:r>
      <w:r w:rsidR="00A92492">
        <w:rPr>
          <w:lang w:eastAsia="en-GB"/>
        </w:rPr>
        <mc:AlternateContent>
          <mc:Choice Requires="wps">
            <w:drawing>
              <wp:anchor distT="0" distB="0" distL="114300" distR="114300" simplePos="0" relativeHeight="251661312" behindDoc="0" locked="0" layoutInCell="1" allowOverlap="1" wp14:anchorId="7CE0E202" wp14:editId="777EFD4A">
                <wp:simplePos x="0" y="0"/>
                <wp:positionH relativeFrom="column">
                  <wp:posOffset>3366770</wp:posOffset>
                </wp:positionH>
                <wp:positionV relativeFrom="paragraph">
                  <wp:posOffset>2753995</wp:posOffset>
                </wp:positionV>
                <wp:extent cx="2825750" cy="635"/>
                <wp:effectExtent l="0" t="0" r="0" b="0"/>
                <wp:wrapSquare wrapText="bothSides"/>
                <wp:docPr id="50441799" name="Text Box 1"/>
                <wp:cNvGraphicFramePr/>
                <a:graphic xmlns:a="http://schemas.openxmlformats.org/drawingml/2006/main">
                  <a:graphicData uri="http://schemas.microsoft.com/office/word/2010/wordprocessingShape">
                    <wps:wsp>
                      <wps:cNvSpPr txBox="1"/>
                      <wps:spPr>
                        <a:xfrm>
                          <a:off x="0" y="0"/>
                          <a:ext cx="2825750" cy="635"/>
                        </a:xfrm>
                        <a:prstGeom prst="rect">
                          <a:avLst/>
                        </a:prstGeom>
                        <a:solidFill>
                          <a:prstClr val="white"/>
                        </a:solidFill>
                        <a:ln>
                          <a:noFill/>
                        </a:ln>
                      </wps:spPr>
                      <wps:txbx>
                        <w:txbxContent>
                          <w:p w14:paraId="60FFFF2B" w14:textId="004A0D2E" w:rsidR="00A92492" w:rsidRPr="00E31045" w:rsidRDefault="00A92492" w:rsidP="00A92492">
                            <w:pPr>
                              <w:pStyle w:val="Caption"/>
                            </w:pPr>
                            <w:r>
                              <w:t xml:space="preserve">Figure </w:t>
                            </w:r>
                            <w:r>
                              <w:fldChar w:fldCharType="begin"/>
                            </w:r>
                            <w:r>
                              <w:instrText xml:space="preserve"> SEQ Figure \* ARABIC </w:instrText>
                            </w:r>
                            <w:r>
                              <w:fldChar w:fldCharType="separate"/>
                            </w:r>
                            <w:r w:rsidR="00024CE3">
                              <w:t>3</w:t>
                            </w:r>
                            <w:r>
                              <w:fldChar w:fldCharType="end"/>
                            </w:r>
                            <w:r>
                              <w:t xml:space="preserve"> - Witney sub-area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E0E202" id="_x0000_s1027" type="#_x0000_t202" style="position:absolute;left:0;text-align:left;margin-left:265.1pt;margin-top:216.85pt;width:22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" stroked="f">
                <v:textbox style="mso-fit-shape-to-text:t" inset="0,0,0,0">
                  <w:txbxContent>
                    <w:p w14:paraId="60FFFF2B" w14:textId="004A0D2E" w:rsidR="00A92492" w:rsidRPr="00E31045" w:rsidRDefault="00A92492" w:rsidP="00A92492">
                      <w:pPr>
                        <w:pStyle w:val="Caption"/>
                      </w:pPr>
                      <w:r>
                        <w:t xml:space="preserve">Figure </w:t>
                      </w:r>
                      <w:r>
                        <w:fldChar w:fldCharType="begin"/>
                      </w:r>
                      <w:r>
                        <w:instrText xml:space="preserve"> SEQ Figure \* ARABIC </w:instrText>
                      </w:r>
                      <w:r>
                        <w:fldChar w:fldCharType="separate"/>
                      </w:r>
                      <w:r w:rsidR="00024CE3">
                        <w:t>3</w:t>
                      </w:r>
                      <w:r>
                        <w:fldChar w:fldCharType="end"/>
                      </w:r>
                      <w:r>
                        <w:t xml:space="preserve"> - Witney sub-area</w:t>
                      </w:r>
                    </w:p>
                  </w:txbxContent>
                </v:textbox>
                <w10:wrap type="square"/>
              </v:shape>
            </w:pict>
          </mc:Fallback>
        </mc:AlternateContent>
      </w:r>
      <w:r w:rsidR="00D928E9">
        <w:t>The</w:t>
      </w:r>
      <w:r w:rsidR="00B6745A">
        <w:t xml:space="preserve"> Local Plan 2031</w:t>
      </w:r>
      <w:r w:rsidR="00F009AB">
        <w:t xml:space="preserve"> recor</w:t>
      </w:r>
      <w:r w:rsidR="00262115">
        <w:t>ds that</w:t>
      </w:r>
      <w:r w:rsidR="00F009AB">
        <w:t>:</w:t>
      </w:r>
    </w:p>
    <w:p w14:paraId="30CE6952" w14:textId="39C6B53E" w:rsidR="003707C2" w:rsidRDefault="00764EFD" w:rsidP="003707C2">
      <w:pPr>
        <w:pStyle w:val="ListParagraph"/>
        <w:numPr>
          <w:ilvl w:val="0"/>
          <w:numId w:val="15"/>
        </w:numPr>
        <w:jc w:val="both"/>
      </w:pPr>
      <w:r>
        <w:t>the town’s single river crossing creates a ‘bottleneck’ that causes delays to journey times and poor air quality (para 9.2.10</w:t>
      </w:r>
      <w:r w:rsidR="008B3690">
        <w:t>)</w:t>
      </w:r>
    </w:p>
    <w:p w14:paraId="4A67CE27" w14:textId="31FF2B1F" w:rsidR="008B3690" w:rsidRDefault="008B3690" w:rsidP="003707C2">
      <w:pPr>
        <w:pStyle w:val="ListParagraph"/>
        <w:numPr>
          <w:ilvl w:val="0"/>
          <w:numId w:val="15"/>
        </w:numPr>
        <w:jc w:val="both"/>
      </w:pPr>
      <w:r>
        <w:t>infrastructure investment</w:t>
      </w:r>
      <w:r w:rsidR="00BD01EE">
        <w:t xml:space="preserve"> is essential to unlocking future housing provision</w:t>
      </w:r>
      <w:r w:rsidR="00501646">
        <w:t xml:space="preserve"> (para 9.2.11)</w:t>
      </w:r>
    </w:p>
    <w:p w14:paraId="2451BB8D" w14:textId="22DFEBE6" w:rsidR="00AE12EF" w:rsidRDefault="00584CCB" w:rsidP="003707C2">
      <w:pPr>
        <w:pStyle w:val="ListParagraph"/>
        <w:numPr>
          <w:ilvl w:val="0"/>
          <w:numId w:val="15"/>
        </w:numPr>
        <w:jc w:val="both"/>
      </w:pPr>
      <w:r>
        <w:t xml:space="preserve">there is </w:t>
      </w:r>
      <w:r w:rsidR="00AE12EF">
        <w:t xml:space="preserve">potential provision </w:t>
      </w:r>
      <w:r>
        <w:t>for</w:t>
      </w:r>
      <w:r w:rsidR="00AE12EF">
        <w:t xml:space="preserve"> 450</w:t>
      </w:r>
      <w:r w:rsidR="00C15530">
        <w:t xml:space="preserve"> homes at East Witney SDA with</w:t>
      </w:r>
      <w:r w:rsidR="00E3669F">
        <w:t xml:space="preserve"> funding for</w:t>
      </w:r>
      <w:r w:rsidR="00AA48D4">
        <w:t xml:space="preserve"> </w:t>
      </w:r>
      <w:r w:rsidR="00FC172B">
        <w:t>A40 junction</w:t>
      </w:r>
      <w:r w:rsidR="00AA48D4">
        <w:t xml:space="preserve"> im</w:t>
      </w:r>
      <w:r w:rsidR="00114B72">
        <w:t>pr</w:t>
      </w:r>
      <w:r w:rsidR="00AA48D4">
        <w:t>ovements</w:t>
      </w:r>
      <w:r w:rsidR="00FC172B">
        <w:t xml:space="preserve"> at Shores Gree</w:t>
      </w:r>
      <w:r w:rsidR="0017621A">
        <w:t>n</w:t>
      </w:r>
      <w:r w:rsidR="002B7A47">
        <w:t xml:space="preserve"> </w:t>
      </w:r>
      <w:r w:rsidR="00CC38CB">
        <w:t xml:space="preserve">(paras 9.2.32, 9.2.33 and </w:t>
      </w:r>
      <w:r w:rsidR="008D6BE7">
        <w:t>polic</w:t>
      </w:r>
      <w:r w:rsidR="001433FB">
        <w:t>y</w:t>
      </w:r>
      <w:r w:rsidR="008D6BE7">
        <w:t xml:space="preserve"> WIT1)</w:t>
      </w:r>
    </w:p>
    <w:p w14:paraId="2F6C242B" w14:textId="5B240997" w:rsidR="0008313C" w:rsidRDefault="00584CCB" w:rsidP="003707C2">
      <w:pPr>
        <w:pStyle w:val="ListParagraph"/>
        <w:numPr>
          <w:ilvl w:val="0"/>
          <w:numId w:val="15"/>
        </w:numPr>
        <w:jc w:val="both"/>
      </w:pPr>
      <w:r>
        <w:t xml:space="preserve">there is also </w:t>
      </w:r>
      <w:r w:rsidR="008E0D48">
        <w:t xml:space="preserve">potential provision </w:t>
      </w:r>
      <w:r>
        <w:t>for</w:t>
      </w:r>
      <w:r w:rsidR="008E0D48">
        <w:t xml:space="preserve"> 1400 homes at North Witney </w:t>
      </w:r>
      <w:r>
        <w:t xml:space="preserve">SDA </w:t>
      </w:r>
      <w:r w:rsidR="008E0D48">
        <w:t>with funding</w:t>
      </w:r>
      <w:r w:rsidR="00AA6624">
        <w:t xml:space="preserve"> for the construction of </w:t>
      </w:r>
      <w:r w:rsidR="007F20B6">
        <w:t xml:space="preserve">the </w:t>
      </w:r>
      <w:r w:rsidR="00AA6624">
        <w:t xml:space="preserve">WEL </w:t>
      </w:r>
      <w:r w:rsidR="005F7FCE">
        <w:t>incorpor</w:t>
      </w:r>
      <w:r w:rsidR="00BA5F14">
        <w:t>a</w:t>
      </w:r>
      <w:r w:rsidR="005F7FCE">
        <w:t xml:space="preserve">ting </w:t>
      </w:r>
      <w:r w:rsidR="00AA6624">
        <w:t xml:space="preserve">the </w:t>
      </w:r>
      <w:r w:rsidR="005F7FCE">
        <w:t>second river crossing for Witney</w:t>
      </w:r>
      <w:r w:rsidR="00F37DBB">
        <w:t xml:space="preserve"> (paras 9.2.37</w:t>
      </w:r>
      <w:r w:rsidR="009664B5">
        <w:t>, 9.2.39, 9.2.40, 9.2.49 and policy WIT2)</w:t>
      </w:r>
    </w:p>
    <w:p w14:paraId="16A3C20D" w14:textId="1496F3C6" w:rsidR="00EE69EA" w:rsidRDefault="00F1107D" w:rsidP="00F07075">
      <w:pPr>
        <w:spacing w:after="0"/>
        <w:jc w:val="both"/>
      </w:pPr>
      <w:r>
        <w:t>If the housing developments and associated infrastructure improvements are provided fully in compliance with the Local Plan</w:t>
      </w:r>
      <w:r w:rsidR="009C1E98">
        <w:t>;</w:t>
      </w:r>
    </w:p>
    <w:p w14:paraId="0F655785" w14:textId="2DE9D10D" w:rsidR="00F07075" w:rsidRPr="00F07075" w:rsidRDefault="00F07075" w:rsidP="00F07075">
      <w:pPr>
        <w:numPr>
          <w:ilvl w:val="0"/>
          <w:numId w:val="16"/>
        </w:numPr>
        <w:contextualSpacing/>
        <w:jc w:val="both"/>
        <w:rPr>
          <w:noProof w:val="0"/>
        </w:rPr>
      </w:pPr>
      <w:r w:rsidRPr="00F07075">
        <w:rPr>
          <w:noProof w:val="0"/>
        </w:rPr>
        <w:t xml:space="preserve">congestion and air quality in the Bridge Street area will be </w:t>
      </w:r>
      <w:proofErr w:type="gramStart"/>
      <w:r w:rsidRPr="00F07075">
        <w:rPr>
          <w:noProof w:val="0"/>
        </w:rPr>
        <w:t>improved;</w:t>
      </w:r>
      <w:proofErr w:type="gramEnd"/>
    </w:p>
    <w:p w14:paraId="3DDB3BBE" w14:textId="61662DB3" w:rsidR="00F07075" w:rsidRPr="00F07075" w:rsidRDefault="005F7FCE" w:rsidP="00044AB6">
      <w:pPr>
        <w:numPr>
          <w:ilvl w:val="0"/>
          <w:numId w:val="16"/>
        </w:numPr>
        <w:ind w:left="714" w:hanging="357"/>
        <w:jc w:val="both"/>
        <w:rPr>
          <w:noProof w:val="0"/>
        </w:rPr>
      </w:pPr>
      <w:r>
        <w:rPr>
          <w:noProof w:val="0"/>
        </w:rPr>
        <w:t>traffic</w:t>
      </w:r>
      <w:r w:rsidRPr="00F07075">
        <w:rPr>
          <w:noProof w:val="0"/>
        </w:rPr>
        <w:t xml:space="preserve"> </w:t>
      </w:r>
      <w:r w:rsidR="00F07075" w:rsidRPr="00F07075">
        <w:rPr>
          <w:noProof w:val="0"/>
        </w:rPr>
        <w:t>will be less likely to use the bridge at Crawley.</w:t>
      </w:r>
    </w:p>
    <w:p w14:paraId="1E8FCB3B" w14:textId="536C78E3" w:rsidR="00F07075" w:rsidRPr="00F07075" w:rsidRDefault="00F07075" w:rsidP="00F07075">
      <w:pPr>
        <w:jc w:val="both"/>
        <w:rPr>
          <w:noProof w:val="0"/>
        </w:rPr>
      </w:pPr>
      <w:r w:rsidRPr="00F07075">
        <w:rPr>
          <w:noProof w:val="0"/>
        </w:rPr>
        <w:t xml:space="preserve">However, difficulties have arisen with WODC’s position on the five-year housing land supply. Consequently, strict implementation of the Local Plan has become a matter of planning balance and judgement for the decision-maker, </w:t>
      </w:r>
      <w:proofErr w:type="gramStart"/>
      <w:r w:rsidRPr="00F07075">
        <w:rPr>
          <w:noProof w:val="0"/>
        </w:rPr>
        <w:t>taking into account</w:t>
      </w:r>
      <w:proofErr w:type="gramEnd"/>
      <w:r w:rsidRPr="00F07075">
        <w:rPr>
          <w:noProof w:val="0"/>
        </w:rPr>
        <w:t xml:space="preserve"> relevant planning considerations. The door has been opened to speculative planning applications pending the publication and adoption of an amended Local Plan. CPC’s concern is that a developer may apply to construct the North Witney housing development without inclusion of</w:t>
      </w:r>
      <w:r w:rsidR="005F7FCE">
        <w:rPr>
          <w:noProof w:val="0"/>
        </w:rPr>
        <w:t xml:space="preserve"> the</w:t>
      </w:r>
      <w:r w:rsidRPr="00F07075">
        <w:rPr>
          <w:noProof w:val="0"/>
        </w:rPr>
        <w:t xml:space="preserve"> WEL. This would have</w:t>
      </w:r>
      <w:r w:rsidR="005F7FCE">
        <w:rPr>
          <w:noProof w:val="0"/>
        </w:rPr>
        <w:t xml:space="preserve"> a</w:t>
      </w:r>
      <w:r w:rsidRPr="00F07075">
        <w:rPr>
          <w:noProof w:val="0"/>
        </w:rPr>
        <w:t xml:space="preserve"> major detrimental impact on </w:t>
      </w:r>
      <w:r w:rsidR="005F7FCE">
        <w:rPr>
          <w:noProof w:val="0"/>
        </w:rPr>
        <w:t xml:space="preserve">both </w:t>
      </w:r>
      <w:r w:rsidRPr="00F07075">
        <w:rPr>
          <w:noProof w:val="0"/>
        </w:rPr>
        <w:t>Witney and Crawley.</w:t>
      </w:r>
    </w:p>
    <w:p w14:paraId="0D745CCB" w14:textId="519731D9" w:rsidR="00F07075" w:rsidRPr="00F07075" w:rsidRDefault="00F07075" w:rsidP="00F07075">
      <w:pPr>
        <w:jc w:val="both"/>
        <w:rPr>
          <w:noProof w:val="0"/>
        </w:rPr>
      </w:pPr>
      <w:r w:rsidRPr="00F07075">
        <w:rPr>
          <w:noProof w:val="0"/>
        </w:rPr>
        <w:t xml:space="preserve">It </w:t>
      </w:r>
      <w:r w:rsidR="005F7FCE">
        <w:rPr>
          <w:noProof w:val="0"/>
        </w:rPr>
        <w:t>should be</w:t>
      </w:r>
      <w:r w:rsidRPr="00F07075">
        <w:rPr>
          <w:noProof w:val="0"/>
        </w:rPr>
        <w:t xml:space="preserve"> </w:t>
      </w:r>
      <w:r w:rsidR="005F7FCE" w:rsidRPr="00F07075">
        <w:rPr>
          <w:noProof w:val="0"/>
        </w:rPr>
        <w:t>not</w:t>
      </w:r>
      <w:r w:rsidR="005F7FCE">
        <w:rPr>
          <w:noProof w:val="0"/>
        </w:rPr>
        <w:t>ed</w:t>
      </w:r>
      <w:r w:rsidR="005F7FCE" w:rsidRPr="00F07075">
        <w:rPr>
          <w:noProof w:val="0"/>
        </w:rPr>
        <w:t xml:space="preserve"> </w:t>
      </w:r>
      <w:r w:rsidRPr="00F07075">
        <w:rPr>
          <w:noProof w:val="0"/>
        </w:rPr>
        <w:t xml:space="preserve">that the original proposal for North Witney was for 1000 </w:t>
      </w:r>
      <w:r w:rsidR="003C6409" w:rsidRPr="00F07075">
        <w:rPr>
          <w:noProof w:val="0"/>
        </w:rPr>
        <w:t>houses but</w:t>
      </w:r>
      <w:r w:rsidRPr="00F07075">
        <w:rPr>
          <w:noProof w:val="0"/>
        </w:rPr>
        <w:t xml:space="preserve"> was increased by 400 to ensure funding for</w:t>
      </w:r>
      <w:r w:rsidR="005F7FCE">
        <w:rPr>
          <w:noProof w:val="0"/>
        </w:rPr>
        <w:t xml:space="preserve"> the</w:t>
      </w:r>
      <w:r w:rsidRPr="00F07075">
        <w:rPr>
          <w:noProof w:val="0"/>
        </w:rPr>
        <w:t xml:space="preserve"> WEL </w:t>
      </w:r>
      <w:r w:rsidR="004C3157">
        <w:rPr>
          <w:noProof w:val="0"/>
        </w:rPr>
        <w:t>and the Northern Distributor Road</w:t>
      </w:r>
      <w:r w:rsidR="00A869EA">
        <w:rPr>
          <w:noProof w:val="0"/>
        </w:rPr>
        <w:t xml:space="preserve"> </w:t>
      </w:r>
      <w:r w:rsidRPr="00F07075">
        <w:rPr>
          <w:noProof w:val="0"/>
        </w:rPr>
        <w:t xml:space="preserve">could be provided. The inclusion of WEL was therefore a specific condition for approval of the development. </w:t>
      </w:r>
    </w:p>
    <w:p w14:paraId="61FA97C6" w14:textId="0A65AADE" w:rsidR="00CA24DD" w:rsidRDefault="00F07075" w:rsidP="00F07075">
      <w:pPr>
        <w:jc w:val="both"/>
        <w:rPr>
          <w:noProof w:val="0"/>
        </w:rPr>
      </w:pPr>
      <w:r w:rsidRPr="00F07075">
        <w:rPr>
          <w:noProof w:val="0"/>
        </w:rPr>
        <w:t>CPC is</w:t>
      </w:r>
      <w:r w:rsidR="000A0F54">
        <w:rPr>
          <w:noProof w:val="0"/>
        </w:rPr>
        <w:t xml:space="preserve"> concerned</w:t>
      </w:r>
      <w:r w:rsidRPr="00F07075">
        <w:rPr>
          <w:noProof w:val="0"/>
        </w:rPr>
        <w:t xml:space="preserve"> that WODC’s support for delivery of North Witney SDA in accordance with the Local Plan appears to be diminishing. </w:t>
      </w:r>
      <w:r w:rsidR="00C73534">
        <w:rPr>
          <w:noProof w:val="0"/>
        </w:rPr>
        <w:t>A petition</w:t>
      </w:r>
      <w:r w:rsidR="00540999">
        <w:rPr>
          <w:noProof w:val="0"/>
        </w:rPr>
        <w:t xml:space="preserve"> to abandon the housing development was presented</w:t>
      </w:r>
      <w:r w:rsidR="00AC1A7F">
        <w:rPr>
          <w:noProof w:val="0"/>
        </w:rPr>
        <w:t xml:space="preserve"> to WODC Council in 2021</w:t>
      </w:r>
      <w:r w:rsidR="00544DCA">
        <w:rPr>
          <w:noProof w:val="0"/>
        </w:rPr>
        <w:t xml:space="preserve"> (see extracts from Council Meeting in July 2021</w:t>
      </w:r>
      <w:r w:rsidR="003744FC">
        <w:rPr>
          <w:noProof w:val="0"/>
        </w:rPr>
        <w:t xml:space="preserve"> in </w:t>
      </w:r>
      <w:hyperlink w:anchor="Appendix_WODC_Council" w:history="1">
        <w:r w:rsidR="003744FC" w:rsidRPr="0053137F">
          <w:rPr>
            <w:rStyle w:val="Hyperlink"/>
            <w:noProof w:val="0"/>
          </w:rPr>
          <w:t xml:space="preserve">Appendix </w:t>
        </w:r>
        <w:r w:rsidR="0049287A" w:rsidRPr="0053137F">
          <w:rPr>
            <w:rStyle w:val="Hyperlink"/>
            <w:noProof w:val="0"/>
          </w:rPr>
          <w:t>B</w:t>
        </w:r>
      </w:hyperlink>
      <w:r w:rsidR="0049287A">
        <w:rPr>
          <w:noProof w:val="0"/>
        </w:rPr>
        <w:t xml:space="preserve">). </w:t>
      </w:r>
      <w:r w:rsidR="002374A3">
        <w:rPr>
          <w:noProof w:val="0"/>
        </w:rPr>
        <w:t>Councillors</w:t>
      </w:r>
      <w:r w:rsidR="00315BF3">
        <w:rPr>
          <w:noProof w:val="0"/>
        </w:rPr>
        <w:t>’ c</w:t>
      </w:r>
      <w:r w:rsidR="002374A3">
        <w:rPr>
          <w:noProof w:val="0"/>
        </w:rPr>
        <w:t>omments included</w:t>
      </w:r>
      <w:r w:rsidR="00315BF3">
        <w:rPr>
          <w:noProof w:val="0"/>
        </w:rPr>
        <w:t xml:space="preserve"> </w:t>
      </w:r>
      <w:r w:rsidR="00001DF2">
        <w:rPr>
          <w:noProof w:val="0"/>
        </w:rPr>
        <w:t>that:</w:t>
      </w:r>
    </w:p>
    <w:p w14:paraId="59674387" w14:textId="29EFBD65" w:rsidR="00CA24DD" w:rsidRDefault="007A63C1" w:rsidP="00CA24DD">
      <w:pPr>
        <w:pStyle w:val="ListParagraph"/>
        <w:numPr>
          <w:ilvl w:val="0"/>
          <w:numId w:val="20"/>
        </w:numPr>
        <w:jc w:val="both"/>
        <w:rPr>
          <w:noProof w:val="0"/>
        </w:rPr>
      </w:pPr>
      <w:r>
        <w:rPr>
          <w:noProof w:val="0"/>
        </w:rPr>
        <w:lastRenderedPageBreak/>
        <w:t>the</w:t>
      </w:r>
      <w:r w:rsidR="007D66C9">
        <w:rPr>
          <w:noProof w:val="0"/>
        </w:rPr>
        <w:t xml:space="preserve"> petition </w:t>
      </w:r>
      <w:r w:rsidR="004964F8">
        <w:rPr>
          <w:noProof w:val="0"/>
        </w:rPr>
        <w:t>“</w:t>
      </w:r>
      <w:r w:rsidR="002D49BD" w:rsidRPr="00A61432">
        <w:rPr>
          <w:noProof w:val="0"/>
        </w:rPr>
        <w:t>made no reference to where the 1400 houses should be relocated</w:t>
      </w:r>
      <w:r w:rsidR="00726D47">
        <w:rPr>
          <w:noProof w:val="0"/>
        </w:rPr>
        <w:t>.</w:t>
      </w:r>
      <w:r w:rsidR="007D72AD">
        <w:rPr>
          <w:noProof w:val="0"/>
        </w:rPr>
        <w:t>”</w:t>
      </w:r>
    </w:p>
    <w:p w14:paraId="6BD79CA1" w14:textId="77777777" w:rsidR="00CF3811" w:rsidRDefault="007D72AD" w:rsidP="00CA24DD">
      <w:pPr>
        <w:pStyle w:val="ListParagraph"/>
        <w:numPr>
          <w:ilvl w:val="0"/>
          <w:numId w:val="20"/>
        </w:numPr>
        <w:jc w:val="both"/>
        <w:rPr>
          <w:noProof w:val="0"/>
        </w:rPr>
      </w:pPr>
      <w:r>
        <w:rPr>
          <w:noProof w:val="0"/>
        </w:rPr>
        <w:t>“</w:t>
      </w:r>
      <w:proofErr w:type="gramStart"/>
      <w:r w:rsidR="002D49BD" w:rsidRPr="00A61432">
        <w:rPr>
          <w:noProof w:val="0"/>
        </w:rPr>
        <w:t>the</w:t>
      </w:r>
      <w:proofErr w:type="gramEnd"/>
      <w:r w:rsidR="002D49BD" w:rsidRPr="00A61432">
        <w:rPr>
          <w:noProof w:val="0"/>
        </w:rPr>
        <w:t xml:space="preserve"> Local Plan could be lost and there was a danger that land would be developed anyway without the checks and balances of the Council.</w:t>
      </w:r>
      <w:r w:rsidR="003D3344">
        <w:rPr>
          <w:noProof w:val="0"/>
        </w:rPr>
        <w:t xml:space="preserve">” </w:t>
      </w:r>
    </w:p>
    <w:p w14:paraId="1B5DBAA1" w14:textId="0B7AE324" w:rsidR="00CF3811" w:rsidRDefault="00726D47" w:rsidP="00CF3811">
      <w:pPr>
        <w:pStyle w:val="ListParagraph"/>
        <w:numPr>
          <w:ilvl w:val="0"/>
          <w:numId w:val="20"/>
        </w:numPr>
        <w:jc w:val="both"/>
        <w:rPr>
          <w:noProof w:val="0"/>
        </w:rPr>
      </w:pPr>
      <w:r>
        <w:rPr>
          <w:noProof w:val="0"/>
        </w:rPr>
        <w:t xml:space="preserve">Delivery of the North Witney SDA would provide </w:t>
      </w:r>
      <w:r w:rsidR="003D3344">
        <w:rPr>
          <w:noProof w:val="0"/>
        </w:rPr>
        <w:t>“</w:t>
      </w:r>
      <w:r w:rsidR="002D49BD" w:rsidRPr="00A61432">
        <w:rPr>
          <w:noProof w:val="0"/>
        </w:rPr>
        <w:t>560 affordable homes, along with a primary school and flood prevention measures and a new road would be constructed across the river, reducing traffic and helping air quality</w:t>
      </w:r>
      <w:r>
        <w:rPr>
          <w:noProof w:val="0"/>
        </w:rPr>
        <w:t>.</w:t>
      </w:r>
      <w:r w:rsidR="00EB749E">
        <w:rPr>
          <w:noProof w:val="0"/>
        </w:rPr>
        <w:t>”</w:t>
      </w:r>
    </w:p>
    <w:p w14:paraId="44900973" w14:textId="75CD6297" w:rsidR="00F3576D" w:rsidRDefault="00EB749E" w:rsidP="00CF3811">
      <w:pPr>
        <w:jc w:val="both"/>
        <w:rPr>
          <w:noProof w:val="0"/>
        </w:rPr>
      </w:pPr>
      <w:r>
        <w:rPr>
          <w:noProof w:val="0"/>
        </w:rPr>
        <w:t>The Council resolved</w:t>
      </w:r>
      <w:r w:rsidR="00D44C30" w:rsidRPr="00CF3811">
        <w:rPr>
          <w:noProof w:val="0"/>
          <w:kern w:val="2"/>
          <w14:ligatures w14:val="standardContextual"/>
        </w:rPr>
        <w:t xml:space="preserve"> </w:t>
      </w:r>
      <w:r w:rsidR="00F3576D" w:rsidRPr="00CF3811">
        <w:rPr>
          <w:noProof w:val="0"/>
          <w:kern w:val="2"/>
          <w14:ligatures w14:val="standardContextual"/>
        </w:rPr>
        <w:t>“</w:t>
      </w:r>
      <w:r w:rsidR="00D44C30" w:rsidRPr="00A61432">
        <w:rPr>
          <w:noProof w:val="0"/>
        </w:rPr>
        <w:t>That the petition be received and noted and would be considered as part of the Local Plan review.</w:t>
      </w:r>
      <w:r w:rsidR="00F3576D">
        <w:rPr>
          <w:noProof w:val="0"/>
        </w:rPr>
        <w:t>”</w:t>
      </w:r>
    </w:p>
    <w:p w14:paraId="7BD01206" w14:textId="19899D4B" w:rsidR="00075995" w:rsidRPr="00075995" w:rsidRDefault="00075995" w:rsidP="00075995">
      <w:pPr>
        <w:jc w:val="both"/>
        <w:rPr>
          <w:noProof w:val="0"/>
        </w:rPr>
      </w:pPr>
      <w:r w:rsidRPr="00075995">
        <w:rPr>
          <w:noProof w:val="0"/>
        </w:rPr>
        <w:t xml:space="preserve">Objectors to WEL and North Witney SDA often state that these developments will cause severe flooding. CPC acknowledges that flood risk is a valid </w:t>
      </w:r>
      <w:r w:rsidR="00A00504" w:rsidRPr="00075995">
        <w:rPr>
          <w:noProof w:val="0"/>
        </w:rPr>
        <w:t>concern,</w:t>
      </w:r>
      <w:r w:rsidRPr="00075995">
        <w:rPr>
          <w:noProof w:val="0"/>
        </w:rPr>
        <w:t xml:space="preserve"> but we are satisfied that there are robust engineering solutions that will address these concerns. Indeed, options for the form of construction of the WEL include using the WEL embankment to retain water within the Windrush flood plain. Water could be released through Witney at a rate that prevents any flooding within the town. This matter can be dealt with more fully in due </w:t>
      </w:r>
      <w:r w:rsidR="005B0A13" w:rsidRPr="00075995">
        <w:rPr>
          <w:noProof w:val="0"/>
        </w:rPr>
        <w:t>course,</w:t>
      </w:r>
      <w:r w:rsidRPr="00075995">
        <w:rPr>
          <w:noProof w:val="0"/>
        </w:rPr>
        <w:t xml:space="preserve"> but flood risk is not </w:t>
      </w:r>
      <w:r w:rsidR="00D704E1" w:rsidRPr="00075995">
        <w:rPr>
          <w:noProof w:val="0"/>
        </w:rPr>
        <w:t>a reason</w:t>
      </w:r>
      <w:r w:rsidRPr="00075995">
        <w:rPr>
          <w:noProof w:val="0"/>
        </w:rPr>
        <w:t xml:space="preserve"> to abandon long-term plans for the inclusion of North Witney SDA and the WEL.</w:t>
      </w:r>
    </w:p>
    <w:p w14:paraId="4418A0BA" w14:textId="0647D0DB" w:rsidR="00F07075" w:rsidRPr="00F07075" w:rsidRDefault="009B2426" w:rsidP="00F07075">
      <w:pPr>
        <w:jc w:val="both"/>
        <w:rPr>
          <w:noProof w:val="0"/>
        </w:rPr>
      </w:pPr>
      <w:r>
        <w:rPr>
          <w:noProof w:val="0"/>
        </w:rPr>
        <w:t xml:space="preserve">CPC’s </w:t>
      </w:r>
      <w:r w:rsidR="00C87026">
        <w:rPr>
          <w:noProof w:val="0"/>
        </w:rPr>
        <w:t>concern</w:t>
      </w:r>
      <w:r>
        <w:rPr>
          <w:noProof w:val="0"/>
        </w:rPr>
        <w:t xml:space="preserve"> is that, i</w:t>
      </w:r>
      <w:r w:rsidR="00F07075" w:rsidRPr="00F07075">
        <w:rPr>
          <w:noProof w:val="0"/>
        </w:rPr>
        <w:t xml:space="preserve">f a decision </w:t>
      </w:r>
      <w:r w:rsidR="000A0F54">
        <w:rPr>
          <w:noProof w:val="0"/>
        </w:rPr>
        <w:t>is</w:t>
      </w:r>
      <w:r w:rsidR="000A0F54" w:rsidRPr="00F07075">
        <w:rPr>
          <w:noProof w:val="0"/>
        </w:rPr>
        <w:t xml:space="preserve"> </w:t>
      </w:r>
      <w:r w:rsidR="00F07075" w:rsidRPr="00F07075">
        <w:rPr>
          <w:noProof w:val="0"/>
        </w:rPr>
        <w:t xml:space="preserve">taken not to proceed with this housing development, the opportunity to fund WEL will be lost. We believe that WEL is essential for Witney and Crawley residents. Congestion and air pollution in Witney </w:t>
      </w:r>
      <w:r w:rsidR="00F415B9">
        <w:rPr>
          <w:noProof w:val="0"/>
        </w:rPr>
        <w:t>are already</w:t>
      </w:r>
      <w:r w:rsidR="00F07075" w:rsidRPr="00F07075">
        <w:rPr>
          <w:noProof w:val="0"/>
        </w:rPr>
        <w:t xml:space="preserve"> very serious problem</w:t>
      </w:r>
      <w:r w:rsidR="008A2823">
        <w:rPr>
          <w:noProof w:val="0"/>
        </w:rPr>
        <w:t>s</w:t>
      </w:r>
      <w:r w:rsidR="00F07075" w:rsidRPr="00F07075">
        <w:rPr>
          <w:noProof w:val="0"/>
        </w:rPr>
        <w:t>.</w:t>
      </w:r>
    </w:p>
    <w:p w14:paraId="0E9BED6E" w14:textId="77777777" w:rsidR="00AF79AC" w:rsidRPr="00AF79AC" w:rsidRDefault="00AF79AC" w:rsidP="00AF79AC"/>
    <w:p w14:paraId="0F96366E" w14:textId="6F89056F" w:rsidR="004E25EE" w:rsidRPr="005A7DA7" w:rsidRDefault="00104103" w:rsidP="005A7DA7">
      <w:pPr>
        <w:pStyle w:val="Heading1"/>
        <w:ind w:left="426" w:hanging="426"/>
        <w:rPr>
          <w:color w:val="0070C0"/>
        </w:rPr>
      </w:pPr>
      <w:r>
        <w:rPr>
          <w:color w:val="0070C0"/>
        </w:rPr>
        <w:t>Proposed Solutions in WODC</w:t>
      </w:r>
      <w:r w:rsidR="00544DF7">
        <w:rPr>
          <w:color w:val="0070C0"/>
        </w:rPr>
        <w:t xml:space="preserve"> Witney Air Quality Management Plan</w:t>
      </w:r>
    </w:p>
    <w:p w14:paraId="181C8408" w14:textId="1C0B3AD8" w:rsidR="00CC50EB" w:rsidRPr="00CC50EB" w:rsidRDefault="00CC50EB" w:rsidP="00CC50EB">
      <w:pPr>
        <w:jc w:val="both"/>
        <w:rPr>
          <w:noProof w:val="0"/>
        </w:rPr>
      </w:pPr>
      <w:r w:rsidRPr="00CC50EB">
        <w:rPr>
          <w:noProof w:val="0"/>
        </w:rPr>
        <w:t xml:space="preserve">As outlined in Section </w:t>
      </w:r>
      <w:r w:rsidR="00393B36">
        <w:rPr>
          <w:noProof w:val="0"/>
        </w:rPr>
        <w:t>1</w:t>
      </w:r>
      <w:r w:rsidR="00393B36" w:rsidRPr="00CC50EB">
        <w:rPr>
          <w:noProof w:val="0"/>
        </w:rPr>
        <w:t xml:space="preserve"> </w:t>
      </w:r>
      <w:r w:rsidRPr="00CC50EB">
        <w:rPr>
          <w:noProof w:val="0"/>
        </w:rPr>
        <w:t xml:space="preserve">above, WODC’s Local Plan noted the air pollution problems in Witney confirmed that infrastructure improvements </w:t>
      </w:r>
      <w:r w:rsidR="000A0F54">
        <w:rPr>
          <w:noProof w:val="0"/>
        </w:rPr>
        <w:t>are</w:t>
      </w:r>
      <w:r w:rsidRPr="00CC50EB">
        <w:rPr>
          <w:noProof w:val="0"/>
        </w:rPr>
        <w:t xml:space="preserve"> needed</w:t>
      </w:r>
      <w:r w:rsidR="004610C3">
        <w:rPr>
          <w:noProof w:val="0"/>
        </w:rPr>
        <w:t>,</w:t>
      </w:r>
      <w:r w:rsidRPr="00CC50EB">
        <w:rPr>
          <w:noProof w:val="0"/>
        </w:rPr>
        <w:t xml:space="preserve"> and identified specific projects that can be funded through housing development schemes. </w:t>
      </w:r>
      <w:r w:rsidR="005B0A13" w:rsidRPr="00CC50EB">
        <w:rPr>
          <w:noProof w:val="0"/>
        </w:rPr>
        <w:t>The</w:t>
      </w:r>
      <w:r w:rsidRPr="00CC50EB">
        <w:rPr>
          <w:noProof w:val="0"/>
        </w:rPr>
        <w:t xml:space="preserve"> construction </w:t>
      </w:r>
      <w:r w:rsidR="00037C29" w:rsidRPr="00CC50EB">
        <w:rPr>
          <w:noProof w:val="0"/>
        </w:rPr>
        <w:t xml:space="preserve">of </w:t>
      </w:r>
      <w:r w:rsidR="00037C29">
        <w:rPr>
          <w:noProof w:val="0"/>
        </w:rPr>
        <w:t>the</w:t>
      </w:r>
      <w:r w:rsidR="000A0F54">
        <w:rPr>
          <w:noProof w:val="0"/>
        </w:rPr>
        <w:t xml:space="preserve"> </w:t>
      </w:r>
      <w:r w:rsidRPr="00CC50EB">
        <w:rPr>
          <w:noProof w:val="0"/>
        </w:rPr>
        <w:t>WEL is seen as the mechanism</w:t>
      </w:r>
      <w:r w:rsidR="000A0F54">
        <w:rPr>
          <w:noProof w:val="0"/>
        </w:rPr>
        <w:t xml:space="preserve"> required</w:t>
      </w:r>
      <w:r w:rsidRPr="00CC50EB">
        <w:rPr>
          <w:noProof w:val="0"/>
        </w:rPr>
        <w:t xml:space="preserve"> to tackle congestion and air pollution in the Bridge Street area of Witney.</w:t>
      </w:r>
    </w:p>
    <w:p w14:paraId="1901E733" w14:textId="52DED008" w:rsidR="00CC50EB" w:rsidRDefault="00253881" w:rsidP="00CC50EB">
      <w:pPr>
        <w:jc w:val="both"/>
        <w:rPr>
          <w:noProof w:val="0"/>
        </w:rPr>
      </w:pPr>
      <w:r>
        <w:rPr>
          <w:noProof w:val="0"/>
        </w:rPr>
        <w:t xml:space="preserve">In accordance with the Environment Act 1995, </w:t>
      </w:r>
      <w:r w:rsidR="00BD67FC">
        <w:rPr>
          <w:noProof w:val="0"/>
        </w:rPr>
        <w:t xml:space="preserve">the Witney </w:t>
      </w:r>
      <w:r w:rsidR="00CC50EB" w:rsidRPr="00CC50EB">
        <w:rPr>
          <w:noProof w:val="0"/>
        </w:rPr>
        <w:t xml:space="preserve">Air Quality Management Area (AQMA) </w:t>
      </w:r>
      <w:r w:rsidR="00BD67FC">
        <w:rPr>
          <w:noProof w:val="0"/>
        </w:rPr>
        <w:t>was</w:t>
      </w:r>
      <w:r w:rsidR="00CC50EB" w:rsidRPr="00CC50EB">
        <w:rPr>
          <w:noProof w:val="0"/>
        </w:rPr>
        <w:t xml:space="preserve"> </w:t>
      </w:r>
      <w:r w:rsidR="00BD67FC">
        <w:rPr>
          <w:noProof w:val="0"/>
        </w:rPr>
        <w:t>registered</w:t>
      </w:r>
      <w:r w:rsidR="00AA6FD1">
        <w:rPr>
          <w:noProof w:val="0"/>
        </w:rPr>
        <w:t xml:space="preserve"> </w:t>
      </w:r>
      <w:r w:rsidR="001C095D">
        <w:rPr>
          <w:noProof w:val="0"/>
        </w:rPr>
        <w:t>o</w:t>
      </w:r>
      <w:r w:rsidR="00A922A5">
        <w:rPr>
          <w:noProof w:val="0"/>
        </w:rPr>
        <w:t xml:space="preserve">n </w:t>
      </w:r>
      <w:r w:rsidR="00436EC7">
        <w:rPr>
          <w:noProof w:val="0"/>
        </w:rPr>
        <w:t>01/0</w:t>
      </w:r>
      <w:r w:rsidR="00832FB9">
        <w:rPr>
          <w:noProof w:val="0"/>
        </w:rPr>
        <w:t>3</w:t>
      </w:r>
      <w:r w:rsidR="00436EC7">
        <w:rPr>
          <w:noProof w:val="0"/>
        </w:rPr>
        <w:t>/2005.</w:t>
      </w:r>
      <w:r w:rsidR="000A0F54" w:rsidRPr="000A0F54">
        <w:rPr>
          <w:noProof w:val="0"/>
        </w:rPr>
        <w:t xml:space="preserve"> </w:t>
      </w:r>
      <w:r w:rsidR="00AD70C7">
        <w:rPr>
          <w:noProof w:val="0"/>
        </w:rPr>
        <w:t>The</w:t>
      </w:r>
      <w:r w:rsidR="000A0F54">
        <w:rPr>
          <w:noProof w:val="0"/>
        </w:rPr>
        <w:t xml:space="preserve"> </w:t>
      </w:r>
      <w:r w:rsidR="00683B96">
        <w:rPr>
          <w:noProof w:val="0"/>
        </w:rPr>
        <w:t>Witney</w:t>
      </w:r>
      <w:r w:rsidR="00AD70C7">
        <w:rPr>
          <w:noProof w:val="0"/>
        </w:rPr>
        <w:t xml:space="preserve"> AQMA </w:t>
      </w:r>
      <w:r w:rsidR="00832FB9">
        <w:rPr>
          <w:noProof w:val="0"/>
        </w:rPr>
        <w:t>is</w:t>
      </w:r>
      <w:r w:rsidR="00060B96">
        <w:rPr>
          <w:noProof w:val="0"/>
        </w:rPr>
        <w:t xml:space="preserve"> required because</w:t>
      </w:r>
      <w:r w:rsidR="00CC50EB" w:rsidRPr="00CC50EB">
        <w:rPr>
          <w:noProof w:val="0"/>
        </w:rPr>
        <w:t xml:space="preserve"> concentrations of nitrogen dioxide (NO</w:t>
      </w:r>
      <w:r w:rsidR="00CC50EB" w:rsidRPr="00CC50EB">
        <w:rPr>
          <w:noProof w:val="0"/>
          <w:vertAlign w:val="subscript"/>
        </w:rPr>
        <w:t>2</w:t>
      </w:r>
      <w:r w:rsidR="00CC50EB" w:rsidRPr="00CC50EB">
        <w:rPr>
          <w:noProof w:val="0"/>
        </w:rPr>
        <w:t>) exceed the maximum permitted levels (NO</w:t>
      </w:r>
      <w:r w:rsidR="00CC50EB" w:rsidRPr="00CC50EB">
        <w:rPr>
          <w:noProof w:val="0"/>
          <w:vertAlign w:val="subscript"/>
        </w:rPr>
        <w:t>2</w:t>
      </w:r>
      <w:r w:rsidR="00CC50EB" w:rsidRPr="00CC50EB">
        <w:rPr>
          <w:noProof w:val="0"/>
        </w:rPr>
        <w:t xml:space="preserve"> below 40 µg/m</w:t>
      </w:r>
      <w:r w:rsidR="00CC50EB" w:rsidRPr="00CC50EB">
        <w:rPr>
          <w:noProof w:val="0"/>
          <w:vertAlign w:val="superscript"/>
        </w:rPr>
        <w:t>3</w:t>
      </w:r>
      <w:r w:rsidR="00CC50EB" w:rsidRPr="00CC50EB">
        <w:rPr>
          <w:noProof w:val="0"/>
        </w:rPr>
        <w:t>). The AQMA extends the length of Bridge Street and the northern section of High Street. The concentrations of NO</w:t>
      </w:r>
      <w:r w:rsidR="00CC50EB" w:rsidRPr="00CC50EB">
        <w:rPr>
          <w:noProof w:val="0"/>
          <w:vertAlign w:val="subscript"/>
        </w:rPr>
        <w:t>2</w:t>
      </w:r>
      <w:r w:rsidR="00CC50EB" w:rsidRPr="00CC50EB">
        <w:rPr>
          <w:noProof w:val="0"/>
        </w:rPr>
        <w:t xml:space="preserve"> are a consequence of high volumes of traffic and congestion at the bottleneck of the river crossing at Bridge Street.  This is </w:t>
      </w:r>
      <w:r w:rsidR="00683B96" w:rsidRPr="00683B96">
        <w:rPr>
          <w:noProof w:val="0"/>
        </w:rPr>
        <w:t>exacerbated by</w:t>
      </w:r>
      <w:r w:rsidR="00CC50EB" w:rsidRPr="00CC50EB">
        <w:rPr>
          <w:noProof w:val="0"/>
        </w:rPr>
        <w:t xml:space="preserve"> the presence of street canyons, which are stretches of road, often narrow, where there is a continuous line of buildings on either side.  This </w:t>
      </w:r>
      <w:r w:rsidR="00683B96">
        <w:rPr>
          <w:noProof w:val="0"/>
        </w:rPr>
        <w:t>effectively</w:t>
      </w:r>
      <w:r w:rsidR="00683B96" w:rsidRPr="00CC50EB">
        <w:rPr>
          <w:noProof w:val="0"/>
        </w:rPr>
        <w:t xml:space="preserve"> </w:t>
      </w:r>
      <w:r w:rsidR="00CC50EB" w:rsidRPr="00CC50EB">
        <w:rPr>
          <w:noProof w:val="0"/>
        </w:rPr>
        <w:t>traps vehicle emissions, causing a build-up within the space.</w:t>
      </w:r>
    </w:p>
    <w:p w14:paraId="050A0C4D" w14:textId="1537504E" w:rsidR="00965C7F" w:rsidRDefault="00965C7F" w:rsidP="00CC50EB">
      <w:pPr>
        <w:jc w:val="both"/>
        <w:rPr>
          <w:noProof w:val="0"/>
        </w:rPr>
      </w:pPr>
      <w:r>
        <w:rPr>
          <w:noProof w:val="0"/>
        </w:rPr>
        <w:t>Since 2005, WODC have produced annual reports</w:t>
      </w:r>
      <w:r w:rsidR="00215208">
        <w:rPr>
          <w:noProof w:val="0"/>
        </w:rPr>
        <w:t xml:space="preserve"> on the AQMAs in the District. </w:t>
      </w:r>
      <w:r w:rsidR="00D14307">
        <w:rPr>
          <w:noProof w:val="0"/>
        </w:rPr>
        <w:t xml:space="preserve">The most recent report on the WODC website is </w:t>
      </w:r>
      <w:hyperlink r:id="rId17" w:history="1">
        <w:r w:rsidR="002E2271" w:rsidRPr="002E2271">
          <w:rPr>
            <w:rStyle w:val="Hyperlink"/>
            <w:noProof w:val="0"/>
          </w:rPr>
          <w:t>West Oxfordshire Air Quality Annual Report 2022 (westoxon.gov.uk)</w:t>
        </w:r>
      </w:hyperlink>
      <w:r w:rsidR="003A459F">
        <w:rPr>
          <w:noProof w:val="0"/>
        </w:rPr>
        <w:t xml:space="preserve">. </w:t>
      </w:r>
      <w:r w:rsidR="00B61A36">
        <w:rPr>
          <w:noProof w:val="0"/>
        </w:rPr>
        <w:t>The Conclusions and Priorities on page iv of</w:t>
      </w:r>
      <w:r w:rsidR="00E04EEE">
        <w:rPr>
          <w:noProof w:val="0"/>
        </w:rPr>
        <w:t xml:space="preserve"> the </w:t>
      </w:r>
      <w:r w:rsidR="0025551B">
        <w:rPr>
          <w:noProof w:val="0"/>
        </w:rPr>
        <w:t>2022</w:t>
      </w:r>
      <w:r w:rsidR="00E04EEE">
        <w:rPr>
          <w:noProof w:val="0"/>
        </w:rPr>
        <w:t xml:space="preserve"> report state</w:t>
      </w:r>
      <w:r w:rsidR="00C67739">
        <w:rPr>
          <w:noProof w:val="0"/>
        </w:rPr>
        <w:t>:</w:t>
      </w:r>
    </w:p>
    <w:p w14:paraId="213B1E19" w14:textId="7D849F86" w:rsidR="007F32B3" w:rsidRDefault="002347C6" w:rsidP="007F32B3">
      <w:pPr>
        <w:pStyle w:val="ListParagraph"/>
        <w:numPr>
          <w:ilvl w:val="0"/>
          <w:numId w:val="21"/>
        </w:numPr>
        <w:jc w:val="both"/>
        <w:rPr>
          <w:noProof w:val="0"/>
        </w:rPr>
      </w:pPr>
      <w:r w:rsidRPr="002347C6">
        <w:rPr>
          <w:noProof w:val="0"/>
        </w:rPr>
        <w:t>This year was one of reduced travel and thus traffic-derived pollution in West Oxfordshire. Nitrogen dioxide levels in Bridge Street, Witney dropped below the national air quality objective, but were higher than those measured in 2020.</w:t>
      </w:r>
    </w:p>
    <w:p w14:paraId="3F8DF841" w14:textId="4F165A68" w:rsidR="00AE085D" w:rsidRDefault="00B40CFE" w:rsidP="007F32B3">
      <w:pPr>
        <w:pStyle w:val="ListParagraph"/>
        <w:numPr>
          <w:ilvl w:val="0"/>
          <w:numId w:val="21"/>
        </w:numPr>
        <w:jc w:val="both"/>
        <w:rPr>
          <w:noProof w:val="0"/>
        </w:rPr>
      </w:pPr>
      <w:r w:rsidRPr="00B40CFE">
        <w:rPr>
          <w:noProof w:val="0"/>
        </w:rPr>
        <w:t>Concentrations of NO</w:t>
      </w:r>
      <w:r w:rsidRPr="00B40CFE">
        <w:rPr>
          <w:noProof w:val="0"/>
          <w:vertAlign w:val="subscript"/>
        </w:rPr>
        <w:t>2</w:t>
      </w:r>
      <w:r w:rsidRPr="00B40CFE">
        <w:rPr>
          <w:noProof w:val="0"/>
        </w:rPr>
        <w:t xml:space="preserve"> have shown an increase compared to the previous </w:t>
      </w:r>
      <w:r w:rsidR="00A574FE" w:rsidRPr="00B40CFE">
        <w:rPr>
          <w:noProof w:val="0"/>
        </w:rPr>
        <w:t>year but</w:t>
      </w:r>
      <w:r w:rsidRPr="00B40CFE">
        <w:rPr>
          <w:noProof w:val="0"/>
        </w:rPr>
        <w:t xml:space="preserve"> remain lower than 2019.</w:t>
      </w:r>
    </w:p>
    <w:p w14:paraId="4190B4B7" w14:textId="0EE991F4" w:rsidR="0025551B" w:rsidRDefault="003B31B8" w:rsidP="007F32B3">
      <w:pPr>
        <w:pStyle w:val="ListParagraph"/>
        <w:numPr>
          <w:ilvl w:val="0"/>
          <w:numId w:val="21"/>
        </w:numPr>
        <w:jc w:val="both"/>
        <w:rPr>
          <w:noProof w:val="0"/>
        </w:rPr>
      </w:pPr>
      <w:r>
        <w:t xml:space="preserve">Challenges in addressing </w:t>
      </w:r>
      <w:r w:rsidR="005B2175">
        <w:t>….</w:t>
      </w:r>
      <w:r>
        <w:t>air quality management areas are anticipated due to the proposed and committed residential developments around</w:t>
      </w:r>
      <w:r w:rsidR="005B2175">
        <w:t>…</w:t>
      </w:r>
      <w:r>
        <w:t xml:space="preserve"> Witney. These developments will inevitably create an additional traffic burden in these areas.</w:t>
      </w:r>
    </w:p>
    <w:p w14:paraId="7AB1C594" w14:textId="685438E5" w:rsidR="00045746" w:rsidRDefault="00045746" w:rsidP="007F32B3">
      <w:pPr>
        <w:pStyle w:val="ListParagraph"/>
        <w:numPr>
          <w:ilvl w:val="0"/>
          <w:numId w:val="21"/>
        </w:numPr>
        <w:jc w:val="both"/>
        <w:rPr>
          <w:noProof w:val="0"/>
        </w:rPr>
      </w:pPr>
      <w:r w:rsidRPr="00045746">
        <w:rPr>
          <w:noProof w:val="0"/>
        </w:rPr>
        <w:t xml:space="preserve">there is unfortunately no </w:t>
      </w:r>
      <w:r w:rsidR="008C0228" w:rsidRPr="00045746">
        <w:rPr>
          <w:noProof w:val="0"/>
        </w:rPr>
        <w:t>short-term</w:t>
      </w:r>
      <w:r w:rsidRPr="00045746">
        <w:rPr>
          <w:noProof w:val="0"/>
        </w:rPr>
        <w:t xml:space="preserve"> solution envisaged to the problem of traffic congestion and associated vehicle emissions in Bridge Street Witney</w:t>
      </w:r>
      <w:r w:rsidR="000B0263">
        <w:rPr>
          <w:noProof w:val="0"/>
        </w:rPr>
        <w:t>.</w:t>
      </w:r>
    </w:p>
    <w:p w14:paraId="610256B7" w14:textId="77777777" w:rsidR="007C37C9" w:rsidRDefault="007C37C9" w:rsidP="00562F23">
      <w:pPr>
        <w:jc w:val="both"/>
        <w:rPr>
          <w:noProof w:val="0"/>
        </w:rPr>
      </w:pPr>
    </w:p>
    <w:p w14:paraId="7A0A457B" w14:textId="375B08AB" w:rsidR="00562F23" w:rsidRDefault="00D30F3E" w:rsidP="00562F23">
      <w:pPr>
        <w:jc w:val="both"/>
        <w:rPr>
          <w:noProof w:val="0"/>
        </w:rPr>
      </w:pPr>
      <w:r w:rsidRPr="00F50990">
        <w:drawing>
          <wp:anchor distT="0" distB="0" distL="114300" distR="114300" simplePos="0" relativeHeight="251674624" behindDoc="0" locked="0" layoutInCell="1" allowOverlap="1" wp14:anchorId="41D986E0" wp14:editId="018B3562">
            <wp:simplePos x="0" y="0"/>
            <wp:positionH relativeFrom="margin">
              <wp:posOffset>0</wp:posOffset>
            </wp:positionH>
            <wp:positionV relativeFrom="paragraph">
              <wp:posOffset>304</wp:posOffset>
            </wp:positionV>
            <wp:extent cx="3919855" cy="2550160"/>
            <wp:effectExtent l="19050" t="19050" r="23495" b="21590"/>
            <wp:wrapSquare wrapText="bothSides"/>
            <wp:docPr id="146571225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12257" name="Picture 1" descr="A graph with numbers an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19855" cy="25501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517A4">
        <w:rPr>
          <w:noProof w:val="0"/>
        </w:rPr>
        <w:t xml:space="preserve">The </w:t>
      </w:r>
      <w:r w:rsidR="004572CC">
        <w:rPr>
          <w:noProof w:val="0"/>
        </w:rPr>
        <w:t>reporting of air quality status uses an annual mean</w:t>
      </w:r>
      <w:r w:rsidR="0028057F">
        <w:rPr>
          <w:noProof w:val="0"/>
        </w:rPr>
        <w:t xml:space="preserve"> figure for each year.</w:t>
      </w:r>
      <w:r w:rsidR="00257240">
        <w:rPr>
          <w:noProof w:val="0"/>
        </w:rPr>
        <w:t xml:space="preserve"> The objective target is to keep this below </w:t>
      </w:r>
      <w:r w:rsidR="00C65F57" w:rsidRPr="00C65F57">
        <w:rPr>
          <w:noProof w:val="0"/>
        </w:rPr>
        <w:t>40 µg/m</w:t>
      </w:r>
      <w:r w:rsidR="00C65F57" w:rsidRPr="00C65F57">
        <w:rPr>
          <w:noProof w:val="0"/>
          <w:vertAlign w:val="superscript"/>
        </w:rPr>
        <w:t>3</w:t>
      </w:r>
      <w:r w:rsidR="001D7F4A">
        <w:rPr>
          <w:noProof w:val="0"/>
        </w:rPr>
        <w:t xml:space="preserve">. </w:t>
      </w:r>
      <w:r w:rsidR="00D23509" w:rsidRPr="00D23509">
        <w:rPr>
          <w:noProof w:val="0"/>
        </w:rPr>
        <w:t>Figures</w:t>
      </w:r>
      <w:r w:rsidR="00542650">
        <w:rPr>
          <w:noProof w:val="0"/>
        </w:rPr>
        <w:t xml:space="preserve"> for the AQMAs in West Oxfordshire </w:t>
      </w:r>
      <w:r w:rsidR="00382A97">
        <w:rPr>
          <w:noProof w:val="0"/>
        </w:rPr>
        <w:t xml:space="preserve">are shown </w:t>
      </w:r>
      <w:r>
        <w:rPr>
          <w:noProof w:val="0"/>
        </w:rPr>
        <w:t>here</w:t>
      </w:r>
      <w:r w:rsidR="00F50990">
        <w:rPr>
          <w:noProof w:val="0"/>
        </w:rPr>
        <w:t>.</w:t>
      </w:r>
      <w:r w:rsidR="00690FFE">
        <w:rPr>
          <w:noProof w:val="0"/>
        </w:rPr>
        <w:t xml:space="preserve"> </w:t>
      </w:r>
    </w:p>
    <w:p w14:paraId="76CAD149" w14:textId="0A39B069" w:rsidR="00F50990" w:rsidRDefault="00DA0C11" w:rsidP="00562F23">
      <w:pPr>
        <w:jc w:val="both"/>
        <w:rPr>
          <w:noProof w:val="0"/>
        </w:rPr>
      </w:pPr>
      <w:r>
        <w:rPr>
          <w:noProof w:val="0"/>
        </w:rPr>
        <w:t>For Bridge Street Witney</w:t>
      </w:r>
      <w:r w:rsidR="00931C41">
        <w:rPr>
          <w:noProof w:val="0"/>
        </w:rPr>
        <w:t xml:space="preserve">, </w:t>
      </w:r>
      <w:r w:rsidR="001A1F6D" w:rsidRPr="00931C41">
        <w:rPr>
          <w:noProof w:val="0"/>
        </w:rPr>
        <w:t>the</w:t>
      </w:r>
      <w:r w:rsidR="00931C41" w:rsidRPr="00931C41">
        <w:rPr>
          <w:noProof w:val="0"/>
        </w:rPr>
        <w:t xml:space="preserve"> annual average result</w:t>
      </w:r>
      <w:r w:rsidR="00931C41">
        <w:rPr>
          <w:noProof w:val="0"/>
        </w:rPr>
        <w:t xml:space="preserve"> was</w:t>
      </w:r>
      <w:r w:rsidR="00931C41" w:rsidRPr="00931C41">
        <w:rPr>
          <w:noProof w:val="0"/>
        </w:rPr>
        <w:t xml:space="preserve"> 37.6 µg</w:t>
      </w:r>
      <w:r w:rsidR="007739CF">
        <w:rPr>
          <w:noProof w:val="0"/>
        </w:rPr>
        <w:t>/</w:t>
      </w:r>
      <w:r w:rsidR="00931C41" w:rsidRPr="00931C41">
        <w:rPr>
          <w:noProof w:val="0"/>
        </w:rPr>
        <w:t>m</w:t>
      </w:r>
      <w:r w:rsidR="00931C41" w:rsidRPr="007739CF">
        <w:rPr>
          <w:noProof w:val="0"/>
          <w:vertAlign w:val="superscript"/>
        </w:rPr>
        <w:t>3</w:t>
      </w:r>
      <w:r w:rsidR="00931C41" w:rsidRPr="00931C41">
        <w:rPr>
          <w:noProof w:val="0"/>
        </w:rPr>
        <w:t xml:space="preserve"> </w:t>
      </w:r>
      <w:r w:rsidR="00A80F54">
        <w:rPr>
          <w:noProof w:val="0"/>
        </w:rPr>
        <w:t>in 2021</w:t>
      </w:r>
      <w:r w:rsidR="007D303B">
        <w:rPr>
          <w:noProof w:val="0"/>
        </w:rPr>
        <w:t xml:space="preserve"> compared to </w:t>
      </w:r>
      <w:r w:rsidR="00931C41" w:rsidRPr="00931C41">
        <w:rPr>
          <w:noProof w:val="0"/>
        </w:rPr>
        <w:t>36.8 µg</w:t>
      </w:r>
      <w:r w:rsidR="007739CF">
        <w:rPr>
          <w:noProof w:val="0"/>
        </w:rPr>
        <w:t>/</w:t>
      </w:r>
      <w:r w:rsidR="00931C41" w:rsidRPr="00931C41">
        <w:rPr>
          <w:noProof w:val="0"/>
        </w:rPr>
        <w:t>m</w:t>
      </w:r>
      <w:r w:rsidR="00931C41" w:rsidRPr="007739CF">
        <w:rPr>
          <w:noProof w:val="0"/>
          <w:vertAlign w:val="superscript"/>
        </w:rPr>
        <w:t>3</w:t>
      </w:r>
      <w:r w:rsidR="007D303B">
        <w:rPr>
          <w:noProof w:val="0"/>
        </w:rPr>
        <w:t xml:space="preserve"> in </w:t>
      </w:r>
      <w:r w:rsidR="00F81284">
        <w:rPr>
          <w:noProof w:val="0"/>
        </w:rPr>
        <w:t>2020.</w:t>
      </w:r>
    </w:p>
    <w:p w14:paraId="3815208B" w14:textId="77777777" w:rsidR="007902A2" w:rsidRDefault="007902A2" w:rsidP="00562F23">
      <w:pPr>
        <w:jc w:val="both"/>
        <w:rPr>
          <w:noProof w:val="0"/>
        </w:rPr>
      </w:pPr>
    </w:p>
    <w:p w14:paraId="77DBA55A" w14:textId="77777777" w:rsidR="007902A2" w:rsidRDefault="007902A2" w:rsidP="00562F23">
      <w:pPr>
        <w:jc w:val="both"/>
        <w:rPr>
          <w:noProof w:val="0"/>
        </w:rPr>
      </w:pPr>
    </w:p>
    <w:p w14:paraId="3DDB6C00" w14:textId="77777777" w:rsidR="007902A2" w:rsidRDefault="007902A2" w:rsidP="00562F23">
      <w:pPr>
        <w:jc w:val="both"/>
        <w:rPr>
          <w:noProof w:val="0"/>
        </w:rPr>
      </w:pPr>
    </w:p>
    <w:p w14:paraId="7942DF98" w14:textId="6B8275A7" w:rsidR="007902A2" w:rsidRDefault="00B43AF0" w:rsidP="00562F23">
      <w:pPr>
        <w:jc w:val="both"/>
        <w:rPr>
          <w:noProof w:val="0"/>
        </w:rPr>
      </w:pPr>
      <w:r w:rsidRPr="00F85BA7">
        <w:drawing>
          <wp:anchor distT="0" distB="0" distL="114300" distR="114300" simplePos="0" relativeHeight="251675648" behindDoc="0" locked="0" layoutInCell="1" allowOverlap="1" wp14:anchorId="768A1F9B" wp14:editId="37B8A2B0">
            <wp:simplePos x="0" y="0"/>
            <wp:positionH relativeFrom="column">
              <wp:posOffset>2619375</wp:posOffset>
            </wp:positionH>
            <wp:positionV relativeFrom="paragraph">
              <wp:posOffset>34290</wp:posOffset>
            </wp:positionV>
            <wp:extent cx="3509645" cy="2127250"/>
            <wp:effectExtent l="19050" t="19050" r="14605" b="25400"/>
            <wp:wrapSquare wrapText="bothSides"/>
            <wp:docPr id="162777347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73472" name="Picture 1" descr="A graph of a number of peopl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509645" cy="21272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70FF3">
        <w:rPr>
          <w:noProof w:val="0"/>
        </w:rPr>
        <w:t xml:space="preserve">The </w:t>
      </w:r>
      <w:proofErr w:type="spellStart"/>
      <w:r w:rsidR="00D3002F">
        <w:rPr>
          <w:noProof w:val="0"/>
        </w:rPr>
        <w:t>annuali</w:t>
      </w:r>
      <w:r w:rsidR="007777A7">
        <w:rPr>
          <w:noProof w:val="0"/>
        </w:rPr>
        <w:t>s</w:t>
      </w:r>
      <w:r w:rsidR="00D3002F">
        <w:rPr>
          <w:noProof w:val="0"/>
        </w:rPr>
        <w:t>ation</w:t>
      </w:r>
      <w:proofErr w:type="spellEnd"/>
      <w:r w:rsidR="00D3002F">
        <w:rPr>
          <w:noProof w:val="0"/>
        </w:rPr>
        <w:t xml:space="preserve"> of results to produce a mean figure </w:t>
      </w:r>
      <w:r w:rsidR="00E440DC">
        <w:rPr>
          <w:noProof w:val="0"/>
        </w:rPr>
        <w:t>hide</w:t>
      </w:r>
      <w:r w:rsidR="003632ED">
        <w:rPr>
          <w:noProof w:val="0"/>
        </w:rPr>
        <w:t>s</w:t>
      </w:r>
      <w:r w:rsidR="00E440DC">
        <w:rPr>
          <w:noProof w:val="0"/>
        </w:rPr>
        <w:t xml:space="preserve"> the peaks and troughs</w:t>
      </w:r>
      <w:r w:rsidR="00613D3C">
        <w:rPr>
          <w:noProof w:val="0"/>
        </w:rPr>
        <w:t>. The 2022 report</w:t>
      </w:r>
      <w:r w:rsidR="005E3C9C">
        <w:rPr>
          <w:noProof w:val="0"/>
        </w:rPr>
        <w:t xml:space="preserve"> </w:t>
      </w:r>
      <w:r w:rsidR="005E3C9C" w:rsidRPr="005E3C9C">
        <w:rPr>
          <w:noProof w:val="0"/>
        </w:rPr>
        <w:t>Figures 3.1 and 3.2</w:t>
      </w:r>
      <w:r w:rsidR="005E3C9C">
        <w:rPr>
          <w:noProof w:val="0"/>
        </w:rPr>
        <w:t xml:space="preserve"> </w:t>
      </w:r>
      <w:r w:rsidR="00685739">
        <w:rPr>
          <w:noProof w:val="0"/>
        </w:rPr>
        <w:t xml:space="preserve">shown here </w:t>
      </w:r>
      <w:r w:rsidR="005E3C9C" w:rsidRPr="005E3C9C">
        <w:rPr>
          <w:noProof w:val="0"/>
        </w:rPr>
        <w:t>illustrate the effect on local (raw, unadjusted) NO</w:t>
      </w:r>
      <w:r w:rsidR="005E3C9C" w:rsidRPr="002C0A6E">
        <w:rPr>
          <w:noProof w:val="0"/>
          <w:vertAlign w:val="subscript"/>
        </w:rPr>
        <w:t>2</w:t>
      </w:r>
      <w:r w:rsidR="005E3C9C" w:rsidRPr="005E3C9C">
        <w:rPr>
          <w:noProof w:val="0"/>
        </w:rPr>
        <w:t xml:space="preserve"> concentrations in the District’s AQMAs as the pandemic took hold, and compare concentrations between 2019, 2020 and 2021.</w:t>
      </w:r>
      <w:r w:rsidR="00F85BA7">
        <w:rPr>
          <w:noProof w:val="0"/>
        </w:rPr>
        <w:t xml:space="preserve"> </w:t>
      </w:r>
    </w:p>
    <w:p w14:paraId="33B2F8CB" w14:textId="0280C885" w:rsidR="008E296D" w:rsidRPr="00D23509" w:rsidRDefault="008E296D" w:rsidP="00562F23">
      <w:pPr>
        <w:jc w:val="both"/>
        <w:rPr>
          <w:noProof w:val="0"/>
        </w:rPr>
      </w:pPr>
      <w:r>
        <w:rPr>
          <w:noProof w:val="0"/>
        </w:rPr>
        <w:t xml:space="preserve">Without the adjustment for </w:t>
      </w:r>
      <w:proofErr w:type="spellStart"/>
      <w:r>
        <w:rPr>
          <w:noProof w:val="0"/>
        </w:rPr>
        <w:t>annuali</w:t>
      </w:r>
      <w:r w:rsidR="007739CF">
        <w:rPr>
          <w:noProof w:val="0"/>
        </w:rPr>
        <w:t>s</w:t>
      </w:r>
      <w:r>
        <w:rPr>
          <w:noProof w:val="0"/>
        </w:rPr>
        <w:t>ation</w:t>
      </w:r>
      <w:proofErr w:type="spellEnd"/>
      <w:r>
        <w:rPr>
          <w:noProof w:val="0"/>
        </w:rPr>
        <w:t xml:space="preserve">, the monthly figures </w:t>
      </w:r>
      <w:r w:rsidR="00F42720">
        <w:rPr>
          <w:noProof w:val="0"/>
        </w:rPr>
        <w:t xml:space="preserve">are in the range 35-70 </w:t>
      </w:r>
      <w:r w:rsidR="007739CF" w:rsidRPr="007739CF">
        <w:rPr>
          <w:noProof w:val="0"/>
        </w:rPr>
        <w:t>µg/m</w:t>
      </w:r>
      <w:r w:rsidR="007739CF" w:rsidRPr="007739CF">
        <w:rPr>
          <w:noProof w:val="0"/>
          <w:vertAlign w:val="superscript"/>
        </w:rPr>
        <w:t>3</w:t>
      </w:r>
      <w:r w:rsidR="007739CF" w:rsidRPr="007739CF">
        <w:rPr>
          <w:noProof w:val="0"/>
        </w:rPr>
        <w:t>.</w:t>
      </w:r>
    </w:p>
    <w:p w14:paraId="7DD56B10" w14:textId="77777777" w:rsidR="00502881" w:rsidRDefault="00502881" w:rsidP="00CC50EB">
      <w:pPr>
        <w:jc w:val="both"/>
        <w:rPr>
          <w:noProof w:val="0"/>
        </w:rPr>
      </w:pPr>
    </w:p>
    <w:p w14:paraId="790F3D28" w14:textId="2D25BDC0" w:rsidR="00CC50EB" w:rsidRPr="00CC50EB" w:rsidRDefault="00E64969" w:rsidP="00CC50EB">
      <w:pPr>
        <w:jc w:val="both"/>
        <w:rPr>
          <w:noProof w:val="0"/>
        </w:rPr>
      </w:pPr>
      <w:r>
        <w:rPr>
          <w:noProof w:val="0"/>
        </w:rPr>
        <w:t>To</w:t>
      </w:r>
      <w:r w:rsidR="00CC50EB" w:rsidRPr="00CC50EB">
        <w:rPr>
          <w:noProof w:val="0"/>
        </w:rPr>
        <w:t xml:space="preserve"> address the elevated NO</w:t>
      </w:r>
      <w:r w:rsidR="00CC50EB" w:rsidRPr="00CC50EB">
        <w:rPr>
          <w:noProof w:val="0"/>
          <w:vertAlign w:val="subscript"/>
        </w:rPr>
        <w:t>2</w:t>
      </w:r>
      <w:r w:rsidR="00CC50EB" w:rsidRPr="00CC50EB">
        <w:rPr>
          <w:noProof w:val="0"/>
        </w:rPr>
        <w:t xml:space="preserve"> concentrations, WODC is required to develop an Air Quality Action Plan (AQAP). The plan for Witney contains 37 suggested mitigation measures which are listed</w:t>
      </w:r>
      <w:r w:rsidR="00FC233A">
        <w:rPr>
          <w:noProof w:val="0"/>
        </w:rPr>
        <w:t>,</w:t>
      </w:r>
      <w:r w:rsidR="00CC50EB" w:rsidRPr="00CC50EB">
        <w:rPr>
          <w:noProof w:val="0"/>
        </w:rPr>
        <w:t xml:space="preserve"> </w:t>
      </w:r>
      <w:r w:rsidR="00B74481">
        <w:rPr>
          <w:noProof w:val="0"/>
        </w:rPr>
        <w:t xml:space="preserve">together with their </w:t>
      </w:r>
      <w:r w:rsidR="00FC233A">
        <w:rPr>
          <w:noProof w:val="0"/>
        </w:rPr>
        <w:t>anticipated effectiveness,</w:t>
      </w:r>
      <w:r w:rsidR="00CC50EB" w:rsidRPr="00CC50EB">
        <w:rPr>
          <w:noProof w:val="0"/>
        </w:rPr>
        <w:t xml:space="preserve"> in </w:t>
      </w:r>
      <w:hyperlink w:anchor="Appendix_Witney_AQMP" w:history="1">
        <w:r w:rsidR="00CC50EB" w:rsidRPr="00371691">
          <w:rPr>
            <w:rStyle w:val="Hyperlink"/>
            <w:noProof w:val="0"/>
          </w:rPr>
          <w:t xml:space="preserve">Appendix </w:t>
        </w:r>
        <w:r w:rsidR="00471E3B">
          <w:rPr>
            <w:rStyle w:val="Hyperlink"/>
            <w:noProof w:val="0"/>
          </w:rPr>
          <w:t>C</w:t>
        </w:r>
      </w:hyperlink>
      <w:r w:rsidR="00CC50EB" w:rsidRPr="00CC50EB">
        <w:rPr>
          <w:noProof w:val="0"/>
        </w:rPr>
        <w:t xml:space="preserve"> of this report. WODC has tried to include as wide a range of ideas as possible. However, many of the measures are recognised as being likely to have very little impact in reducing NO</w:t>
      </w:r>
      <w:r w:rsidR="00CC50EB" w:rsidRPr="00CC50EB">
        <w:rPr>
          <w:noProof w:val="0"/>
          <w:vertAlign w:val="subscript"/>
        </w:rPr>
        <w:t>2</w:t>
      </w:r>
      <w:r w:rsidR="00CC50EB" w:rsidRPr="00CC50EB">
        <w:rPr>
          <w:noProof w:val="0"/>
        </w:rPr>
        <w:t xml:space="preserve"> concentrations. Taken in total, the measures may succeed in </w:t>
      </w:r>
      <w:r w:rsidR="00527F09">
        <w:rPr>
          <w:noProof w:val="0"/>
        </w:rPr>
        <w:t>reducing</w:t>
      </w:r>
      <w:r w:rsidR="00CC50EB" w:rsidRPr="00CC50EB">
        <w:rPr>
          <w:noProof w:val="0"/>
        </w:rPr>
        <w:t xml:space="preserve"> air pollution slightly</w:t>
      </w:r>
      <w:r w:rsidR="00537BCD">
        <w:rPr>
          <w:noProof w:val="0"/>
        </w:rPr>
        <w:t>. However</w:t>
      </w:r>
      <w:r w:rsidR="001A1F6D">
        <w:rPr>
          <w:noProof w:val="0"/>
        </w:rPr>
        <w:t>,</w:t>
      </w:r>
      <w:r w:rsidR="00CC50EB" w:rsidRPr="00CC50EB">
        <w:rPr>
          <w:noProof w:val="0"/>
        </w:rPr>
        <w:t xml:space="preserve"> </w:t>
      </w:r>
      <w:r w:rsidR="003B4AF6">
        <w:rPr>
          <w:noProof w:val="0"/>
        </w:rPr>
        <w:t>p</w:t>
      </w:r>
      <w:r w:rsidR="00CC50EB" w:rsidRPr="00CC50EB">
        <w:rPr>
          <w:noProof w:val="0"/>
        </w:rPr>
        <w:t xml:space="preserve">ollution </w:t>
      </w:r>
      <w:r w:rsidR="003B4AF6">
        <w:rPr>
          <w:noProof w:val="0"/>
        </w:rPr>
        <w:t>will</w:t>
      </w:r>
      <w:r w:rsidR="00CC50EB" w:rsidRPr="00CC50EB">
        <w:rPr>
          <w:noProof w:val="0"/>
        </w:rPr>
        <w:t xml:space="preserve"> remain dangerously high even with this reduction.</w:t>
      </w:r>
    </w:p>
    <w:p w14:paraId="742B3B8D" w14:textId="6FDC3D6D" w:rsidR="003B6047" w:rsidRDefault="00CC50EB" w:rsidP="00CC50EB">
      <w:pPr>
        <w:jc w:val="both"/>
        <w:rPr>
          <w:noProof w:val="0"/>
        </w:rPr>
      </w:pPr>
      <w:r w:rsidRPr="00CC50EB">
        <w:rPr>
          <w:noProof w:val="0"/>
        </w:rPr>
        <w:t xml:space="preserve">Witney needs stronger mitigation measures that will substantially reduce the air pollution levels. </w:t>
      </w:r>
      <w:r w:rsidR="004243DF">
        <w:rPr>
          <w:noProof w:val="0"/>
        </w:rPr>
        <w:t xml:space="preserve">Only </w:t>
      </w:r>
      <w:r w:rsidR="00222E3C">
        <w:rPr>
          <w:noProof w:val="0"/>
        </w:rPr>
        <w:t>2</w:t>
      </w:r>
      <w:r w:rsidR="004243DF">
        <w:rPr>
          <w:noProof w:val="0"/>
        </w:rPr>
        <w:t xml:space="preserve"> of </w:t>
      </w:r>
      <w:r w:rsidR="00E92336">
        <w:rPr>
          <w:noProof w:val="0"/>
        </w:rPr>
        <w:t>the 37</w:t>
      </w:r>
      <w:r w:rsidR="00222E3C">
        <w:rPr>
          <w:noProof w:val="0"/>
        </w:rPr>
        <w:t xml:space="preserve"> suggested measures</w:t>
      </w:r>
      <w:r w:rsidR="004243DF">
        <w:rPr>
          <w:noProof w:val="0"/>
        </w:rPr>
        <w:t xml:space="preserve"> </w:t>
      </w:r>
      <w:r w:rsidR="00C40DCC">
        <w:rPr>
          <w:noProof w:val="0"/>
        </w:rPr>
        <w:t xml:space="preserve">in the </w:t>
      </w:r>
      <w:r w:rsidR="00F33358">
        <w:rPr>
          <w:noProof w:val="0"/>
        </w:rPr>
        <w:t xml:space="preserve">AQAP </w:t>
      </w:r>
      <w:r w:rsidR="00C40DCC">
        <w:rPr>
          <w:noProof w:val="0"/>
        </w:rPr>
        <w:t xml:space="preserve">are anticipated to </w:t>
      </w:r>
      <w:r w:rsidR="0062177A">
        <w:rPr>
          <w:noProof w:val="0"/>
        </w:rPr>
        <w:t>have</w:t>
      </w:r>
      <w:r w:rsidR="00C40DCC">
        <w:rPr>
          <w:noProof w:val="0"/>
        </w:rPr>
        <w:t xml:space="preserve"> a high </w:t>
      </w:r>
      <w:proofErr w:type="gramStart"/>
      <w:r w:rsidR="00C40DCC">
        <w:rPr>
          <w:noProof w:val="0"/>
        </w:rPr>
        <w:t>impact</w:t>
      </w:r>
      <w:r w:rsidR="00896532">
        <w:rPr>
          <w:noProof w:val="0"/>
        </w:rPr>
        <w:t>;</w:t>
      </w:r>
      <w:proofErr w:type="gramEnd"/>
      <w:r w:rsidR="0083136C">
        <w:rPr>
          <w:noProof w:val="0"/>
        </w:rPr>
        <w:t xml:space="preserve"> </w:t>
      </w:r>
    </w:p>
    <w:p w14:paraId="699EBDAD" w14:textId="365F3853" w:rsidR="003B6047" w:rsidRDefault="00766E9B" w:rsidP="003B6047">
      <w:pPr>
        <w:pStyle w:val="ListParagraph"/>
        <w:numPr>
          <w:ilvl w:val="0"/>
          <w:numId w:val="19"/>
        </w:numPr>
        <w:jc w:val="both"/>
        <w:rPr>
          <w:noProof w:val="0"/>
        </w:rPr>
      </w:pPr>
      <w:r>
        <w:rPr>
          <w:noProof w:val="0"/>
        </w:rPr>
        <w:t xml:space="preserve">Measure 1, </w:t>
      </w:r>
      <w:proofErr w:type="gramStart"/>
      <w:r>
        <w:rPr>
          <w:noProof w:val="0"/>
        </w:rPr>
        <w:t>Development</w:t>
      </w:r>
      <w:proofErr w:type="gramEnd"/>
      <w:r>
        <w:rPr>
          <w:noProof w:val="0"/>
        </w:rPr>
        <w:t xml:space="preserve"> and delivery of the Witney Area Travel Plan</w:t>
      </w:r>
      <w:r w:rsidR="009B73B8">
        <w:rPr>
          <w:noProof w:val="0"/>
        </w:rPr>
        <w:t>,</w:t>
      </w:r>
      <w:r w:rsidR="0083136C">
        <w:rPr>
          <w:noProof w:val="0"/>
        </w:rPr>
        <w:t xml:space="preserve"> and </w:t>
      </w:r>
    </w:p>
    <w:p w14:paraId="4EFB3004" w14:textId="67483836" w:rsidR="00FC12E2" w:rsidRDefault="0083136C" w:rsidP="00FC12E2">
      <w:pPr>
        <w:pStyle w:val="ListParagraph"/>
        <w:numPr>
          <w:ilvl w:val="0"/>
          <w:numId w:val="19"/>
        </w:numPr>
        <w:jc w:val="both"/>
        <w:rPr>
          <w:noProof w:val="0"/>
        </w:rPr>
      </w:pPr>
      <w:r>
        <w:rPr>
          <w:noProof w:val="0"/>
        </w:rPr>
        <w:t xml:space="preserve">Measure 4, </w:t>
      </w:r>
      <w:r w:rsidR="0082387F">
        <w:rPr>
          <w:noProof w:val="0"/>
        </w:rPr>
        <w:t xml:space="preserve">West facing slip </w:t>
      </w:r>
      <w:r w:rsidR="003668A0">
        <w:rPr>
          <w:noProof w:val="0"/>
        </w:rPr>
        <w:t>roads</w:t>
      </w:r>
      <w:r w:rsidR="0082387F">
        <w:rPr>
          <w:noProof w:val="0"/>
        </w:rPr>
        <w:t xml:space="preserve"> at A40 Shores Green </w:t>
      </w:r>
      <w:r w:rsidR="003668A0">
        <w:rPr>
          <w:noProof w:val="0"/>
        </w:rPr>
        <w:t>junction.</w:t>
      </w:r>
      <w:r w:rsidR="00C40DCC">
        <w:rPr>
          <w:noProof w:val="0"/>
        </w:rPr>
        <w:t xml:space="preserve"> </w:t>
      </w:r>
    </w:p>
    <w:p w14:paraId="1E5DE7BF" w14:textId="38C7AD97" w:rsidR="0071401D" w:rsidRDefault="004D1321" w:rsidP="00FC12E2">
      <w:pPr>
        <w:jc w:val="both"/>
        <w:rPr>
          <w:noProof w:val="0"/>
        </w:rPr>
      </w:pPr>
      <w:r>
        <w:rPr>
          <w:noProof w:val="0"/>
        </w:rPr>
        <w:t>C</w:t>
      </w:r>
      <w:r w:rsidR="00CC50EB" w:rsidRPr="00CC50EB">
        <w:rPr>
          <w:noProof w:val="0"/>
        </w:rPr>
        <w:t xml:space="preserve">onstruction of WEL is </w:t>
      </w:r>
      <w:r w:rsidR="00CC50EB" w:rsidRPr="00F765CA">
        <w:rPr>
          <w:b/>
          <w:bCs/>
          <w:noProof w:val="0"/>
        </w:rPr>
        <w:t>not</w:t>
      </w:r>
      <w:r w:rsidR="00CC50EB" w:rsidRPr="00CC50EB">
        <w:rPr>
          <w:noProof w:val="0"/>
        </w:rPr>
        <w:t xml:space="preserve"> included as a mitigation measure </w:t>
      </w:r>
      <w:r>
        <w:rPr>
          <w:noProof w:val="0"/>
        </w:rPr>
        <w:t xml:space="preserve">despite </w:t>
      </w:r>
      <w:r w:rsidR="00004BFC">
        <w:rPr>
          <w:noProof w:val="0"/>
        </w:rPr>
        <w:t>the recognition</w:t>
      </w:r>
      <w:r w:rsidR="00636F14">
        <w:rPr>
          <w:noProof w:val="0"/>
        </w:rPr>
        <w:t xml:space="preserve"> in the Local Plan </w:t>
      </w:r>
      <w:r w:rsidR="00E923BE">
        <w:rPr>
          <w:noProof w:val="0"/>
        </w:rPr>
        <w:t>that</w:t>
      </w:r>
      <w:r w:rsidR="006816E6">
        <w:rPr>
          <w:noProof w:val="0"/>
        </w:rPr>
        <w:t xml:space="preserve"> </w:t>
      </w:r>
      <w:r w:rsidR="00A31133">
        <w:rPr>
          <w:noProof w:val="0"/>
        </w:rPr>
        <w:t>“...</w:t>
      </w:r>
      <w:r w:rsidR="009B73B8">
        <w:rPr>
          <w:noProof w:val="0"/>
        </w:rPr>
        <w:t xml:space="preserve"> </w:t>
      </w:r>
      <w:r w:rsidR="006816E6" w:rsidRPr="006816E6">
        <w:rPr>
          <w:noProof w:val="0"/>
        </w:rPr>
        <w:t xml:space="preserve">traffic flow problems </w:t>
      </w:r>
      <w:r w:rsidR="00645562">
        <w:rPr>
          <w:noProof w:val="0"/>
        </w:rPr>
        <w:t>…</w:t>
      </w:r>
      <w:r w:rsidR="009B73B8">
        <w:rPr>
          <w:noProof w:val="0"/>
        </w:rPr>
        <w:t xml:space="preserve"> </w:t>
      </w:r>
      <w:r w:rsidR="00645562">
        <w:rPr>
          <w:noProof w:val="0"/>
        </w:rPr>
        <w:t>a</w:t>
      </w:r>
      <w:r w:rsidR="006816E6" w:rsidRPr="006816E6">
        <w:rPr>
          <w:noProof w:val="0"/>
        </w:rPr>
        <w:t>round Bridge Street</w:t>
      </w:r>
      <w:r w:rsidR="009B73B8">
        <w:rPr>
          <w:noProof w:val="0"/>
        </w:rPr>
        <w:t xml:space="preserve"> </w:t>
      </w:r>
      <w:r w:rsidR="00645562">
        <w:rPr>
          <w:noProof w:val="0"/>
        </w:rPr>
        <w:t>….</w:t>
      </w:r>
      <w:r w:rsidR="006816E6" w:rsidRPr="006816E6">
        <w:rPr>
          <w:noProof w:val="0"/>
        </w:rPr>
        <w:t xml:space="preserve"> cause delays to journey times and poor air quality</w:t>
      </w:r>
      <w:r w:rsidR="0069672E">
        <w:rPr>
          <w:noProof w:val="0"/>
        </w:rPr>
        <w:t>”</w:t>
      </w:r>
      <w:r w:rsidR="00E923BE">
        <w:rPr>
          <w:noProof w:val="0"/>
        </w:rPr>
        <w:t xml:space="preserve"> </w:t>
      </w:r>
      <w:r w:rsidR="000679F4">
        <w:rPr>
          <w:noProof w:val="0"/>
        </w:rPr>
        <w:t>(para</w:t>
      </w:r>
      <w:r w:rsidR="00D54118">
        <w:rPr>
          <w:noProof w:val="0"/>
        </w:rPr>
        <w:t xml:space="preserve"> 9.2.</w:t>
      </w:r>
      <w:r w:rsidR="003F0A46">
        <w:rPr>
          <w:noProof w:val="0"/>
        </w:rPr>
        <w:t>10</w:t>
      </w:r>
      <w:r w:rsidR="00D54118">
        <w:rPr>
          <w:noProof w:val="0"/>
        </w:rPr>
        <w:t xml:space="preserve"> and policy</w:t>
      </w:r>
      <w:r w:rsidR="006E0BB9">
        <w:rPr>
          <w:noProof w:val="0"/>
        </w:rPr>
        <w:t xml:space="preserve"> WIT2</w:t>
      </w:r>
      <w:r w:rsidR="00411377">
        <w:rPr>
          <w:noProof w:val="0"/>
        </w:rPr>
        <w:t>)</w:t>
      </w:r>
      <w:r w:rsidR="00CC50EB" w:rsidRPr="00CC50EB">
        <w:rPr>
          <w:noProof w:val="0"/>
        </w:rPr>
        <w:t xml:space="preserve">. </w:t>
      </w:r>
      <w:r w:rsidR="00201966">
        <w:rPr>
          <w:noProof w:val="0"/>
        </w:rPr>
        <w:t>In relation to North Witney SDA</w:t>
      </w:r>
      <w:r w:rsidR="008331BF">
        <w:rPr>
          <w:noProof w:val="0"/>
        </w:rPr>
        <w:t>,</w:t>
      </w:r>
      <w:r w:rsidR="00201966">
        <w:rPr>
          <w:noProof w:val="0"/>
        </w:rPr>
        <w:t xml:space="preserve"> </w:t>
      </w:r>
      <w:r w:rsidR="00411377">
        <w:rPr>
          <w:noProof w:val="0"/>
        </w:rPr>
        <w:t xml:space="preserve">Policy </w:t>
      </w:r>
      <w:r w:rsidR="009334A9">
        <w:rPr>
          <w:noProof w:val="0"/>
        </w:rPr>
        <w:t>WIT2 (c)</w:t>
      </w:r>
      <w:r w:rsidR="001645E7">
        <w:rPr>
          <w:noProof w:val="0"/>
        </w:rPr>
        <w:t xml:space="preserve"> </w:t>
      </w:r>
      <w:r w:rsidR="00E1779E">
        <w:rPr>
          <w:noProof w:val="0"/>
        </w:rPr>
        <w:t xml:space="preserve">includes </w:t>
      </w:r>
      <w:r w:rsidR="003B526E">
        <w:rPr>
          <w:noProof w:val="0"/>
        </w:rPr>
        <w:t>a</w:t>
      </w:r>
      <w:r w:rsidR="00E1779E">
        <w:rPr>
          <w:noProof w:val="0"/>
        </w:rPr>
        <w:t xml:space="preserve"> requirement</w:t>
      </w:r>
      <w:r w:rsidR="00E92336">
        <w:rPr>
          <w:noProof w:val="0"/>
        </w:rPr>
        <w:t xml:space="preserve"> </w:t>
      </w:r>
      <w:r w:rsidR="00B31332">
        <w:rPr>
          <w:noProof w:val="0"/>
        </w:rPr>
        <w:t>for</w:t>
      </w:r>
      <w:r w:rsidR="00E92336">
        <w:rPr>
          <w:noProof w:val="0"/>
        </w:rPr>
        <w:t xml:space="preserve"> “the essential delivery of the West End Link”</w:t>
      </w:r>
      <w:r w:rsidR="003A6E4F">
        <w:rPr>
          <w:noProof w:val="0"/>
        </w:rPr>
        <w:t xml:space="preserve">. </w:t>
      </w:r>
    </w:p>
    <w:p w14:paraId="58AA191F" w14:textId="3094D9DA" w:rsidR="00CC50EB" w:rsidRPr="00CC50EB" w:rsidRDefault="00683B96" w:rsidP="00FC12E2">
      <w:pPr>
        <w:jc w:val="both"/>
        <w:rPr>
          <w:noProof w:val="0"/>
        </w:rPr>
      </w:pPr>
      <w:r>
        <w:rPr>
          <w:noProof w:val="0"/>
        </w:rPr>
        <w:t xml:space="preserve">As it stands the </w:t>
      </w:r>
      <w:r w:rsidR="008C3535">
        <w:rPr>
          <w:noProof w:val="0"/>
        </w:rPr>
        <w:t>Shores Green improvements are included</w:t>
      </w:r>
      <w:r w:rsidR="00FE4854">
        <w:rPr>
          <w:noProof w:val="0"/>
        </w:rPr>
        <w:t xml:space="preserve"> in the </w:t>
      </w:r>
      <w:r w:rsidR="00A31133">
        <w:rPr>
          <w:noProof w:val="0"/>
        </w:rPr>
        <w:t>AQAP,</w:t>
      </w:r>
      <w:r w:rsidR="00F33358">
        <w:rPr>
          <w:noProof w:val="0"/>
        </w:rPr>
        <w:t xml:space="preserve"> </w:t>
      </w:r>
      <w:r w:rsidR="00FE4854">
        <w:rPr>
          <w:noProof w:val="0"/>
        </w:rPr>
        <w:t>but</w:t>
      </w:r>
      <w:r>
        <w:rPr>
          <w:noProof w:val="0"/>
        </w:rPr>
        <w:t xml:space="preserve"> the</w:t>
      </w:r>
      <w:r w:rsidR="00FE4854">
        <w:rPr>
          <w:noProof w:val="0"/>
        </w:rPr>
        <w:t xml:space="preserve"> </w:t>
      </w:r>
      <w:r>
        <w:rPr>
          <w:noProof w:val="0"/>
        </w:rPr>
        <w:t xml:space="preserve">WEL </w:t>
      </w:r>
      <w:r w:rsidR="00FE4854">
        <w:rPr>
          <w:noProof w:val="0"/>
        </w:rPr>
        <w:t xml:space="preserve">is not. </w:t>
      </w:r>
      <w:r w:rsidR="00CC50EB" w:rsidRPr="00CC50EB">
        <w:rPr>
          <w:noProof w:val="0"/>
        </w:rPr>
        <w:t xml:space="preserve">This oversight </w:t>
      </w:r>
      <w:r>
        <w:rPr>
          <w:noProof w:val="0"/>
        </w:rPr>
        <w:t>needs to</w:t>
      </w:r>
      <w:r w:rsidRPr="00CC50EB">
        <w:rPr>
          <w:noProof w:val="0"/>
        </w:rPr>
        <w:t xml:space="preserve"> </w:t>
      </w:r>
      <w:r w:rsidR="00CC50EB" w:rsidRPr="00CC50EB">
        <w:rPr>
          <w:noProof w:val="0"/>
        </w:rPr>
        <w:t xml:space="preserve">be addressed as a </w:t>
      </w:r>
      <w:r>
        <w:rPr>
          <w:noProof w:val="0"/>
        </w:rPr>
        <w:t xml:space="preserve">matter of </w:t>
      </w:r>
      <w:r w:rsidR="00CC50EB" w:rsidRPr="00CC50EB">
        <w:rPr>
          <w:noProof w:val="0"/>
        </w:rPr>
        <w:t>priority.</w:t>
      </w:r>
    </w:p>
    <w:p w14:paraId="440DFE0F" w14:textId="77777777" w:rsidR="00F40443" w:rsidRPr="001F5052" w:rsidRDefault="00F40443" w:rsidP="001F5052"/>
    <w:p w14:paraId="4851AB93" w14:textId="02CD36BC" w:rsidR="00805E53" w:rsidRPr="00805E53" w:rsidRDefault="001055B6" w:rsidP="00805E53">
      <w:pPr>
        <w:pStyle w:val="Heading1"/>
        <w:ind w:left="426" w:hanging="426"/>
        <w:rPr>
          <w:color w:val="0070C0"/>
        </w:rPr>
      </w:pPr>
      <w:r>
        <w:rPr>
          <w:color w:val="0070C0"/>
        </w:rPr>
        <w:t>Traffic using Crawley</w:t>
      </w:r>
      <w:r w:rsidR="00003D6C" w:rsidRPr="008836B3">
        <w:rPr>
          <w:color w:val="0070C0"/>
        </w:rPr>
        <w:t xml:space="preserve"> </w:t>
      </w:r>
      <w:r w:rsidR="00504993">
        <w:rPr>
          <w:color w:val="0070C0"/>
        </w:rPr>
        <w:t>as an alternative route</w:t>
      </w:r>
      <w:r w:rsidR="00326ABA">
        <w:rPr>
          <w:color w:val="0070C0"/>
        </w:rPr>
        <w:t xml:space="preserve"> around Witney</w:t>
      </w:r>
    </w:p>
    <w:p w14:paraId="2C75FB3A" w14:textId="13AE6E95" w:rsidR="002E7315" w:rsidRPr="002E7315" w:rsidRDefault="002E7315" w:rsidP="002E7315">
      <w:pPr>
        <w:tabs>
          <w:tab w:val="right" w:pos="8931"/>
        </w:tabs>
        <w:jc w:val="both"/>
        <w:rPr>
          <w:noProof w:val="0"/>
        </w:rPr>
      </w:pPr>
      <w:r w:rsidRPr="002E7315">
        <w:rPr>
          <w:noProof w:val="0"/>
        </w:rPr>
        <w:t>The nearest alternative bridge over the Windrush</w:t>
      </w:r>
      <w:r w:rsidR="004D02D9">
        <w:rPr>
          <w:noProof w:val="0"/>
        </w:rPr>
        <w:t xml:space="preserve"> for Witney</w:t>
      </w:r>
      <w:r w:rsidRPr="002E7315">
        <w:rPr>
          <w:noProof w:val="0"/>
        </w:rPr>
        <w:t xml:space="preserve"> is on Dry Lane, Crawley</w:t>
      </w:r>
      <w:r w:rsidR="004D02D9">
        <w:rPr>
          <w:noProof w:val="0"/>
        </w:rPr>
        <w:t>,</w:t>
      </w:r>
      <w:r w:rsidRPr="002E7315">
        <w:rPr>
          <w:noProof w:val="0"/>
        </w:rPr>
        <w:t xml:space="preserve"> where residents already suffer heavy traffic (&gt;3,000 vehicles/day) with long queues during peak periods. In effect, the route through Crawley </w:t>
      </w:r>
      <w:r w:rsidR="00883C76">
        <w:rPr>
          <w:noProof w:val="0"/>
        </w:rPr>
        <w:t xml:space="preserve">operates as a perimeter road on the </w:t>
      </w:r>
      <w:r w:rsidR="00EC4E83">
        <w:rPr>
          <w:noProof w:val="0"/>
        </w:rPr>
        <w:t>north and west sides of</w:t>
      </w:r>
      <w:r w:rsidRPr="002E7315">
        <w:rPr>
          <w:noProof w:val="0"/>
        </w:rPr>
        <w:t xml:space="preserve"> Witney. Further housing within Witney without the additional river bridge in </w:t>
      </w:r>
      <w:r w:rsidR="004D02D9">
        <w:rPr>
          <w:noProof w:val="0"/>
        </w:rPr>
        <w:t xml:space="preserve">the </w:t>
      </w:r>
      <w:r w:rsidRPr="002E7315">
        <w:rPr>
          <w:noProof w:val="0"/>
        </w:rPr>
        <w:t xml:space="preserve">WEL will </w:t>
      </w:r>
      <w:r w:rsidR="004D02D9">
        <w:rPr>
          <w:noProof w:val="0"/>
        </w:rPr>
        <w:t xml:space="preserve">only </w:t>
      </w:r>
      <w:r w:rsidRPr="002E7315">
        <w:rPr>
          <w:noProof w:val="0"/>
        </w:rPr>
        <w:t>make matters worse.</w:t>
      </w:r>
    </w:p>
    <w:p w14:paraId="4533A8E7" w14:textId="7F12ED40" w:rsidR="002E7315" w:rsidRPr="002E7315" w:rsidRDefault="002E7315" w:rsidP="002E7315">
      <w:pPr>
        <w:rPr>
          <w:noProof w:val="0"/>
        </w:rPr>
      </w:pPr>
      <w:r w:rsidRPr="002E7315">
        <w:rPr>
          <w:noProof w:val="0"/>
        </w:rPr>
        <w:t xml:space="preserve">Motorists already use the bridge in Crawley as an alternative route (see roads shaded in pink on the map </w:t>
      </w:r>
      <w:r w:rsidR="00FC2915">
        <w:rPr>
          <w:noProof w:val="0"/>
        </w:rPr>
        <w:t xml:space="preserve">in Figure 1 </w:t>
      </w:r>
      <w:r w:rsidRPr="002E7315">
        <w:rPr>
          <w:noProof w:val="0"/>
        </w:rPr>
        <w:t xml:space="preserve">above and in a larger scale version of the map that is included in </w:t>
      </w:r>
      <w:hyperlink w:anchor="Appendix_Area_Map" w:history="1">
        <w:r w:rsidRPr="00C01331">
          <w:rPr>
            <w:rStyle w:val="Hyperlink"/>
            <w:noProof w:val="0"/>
          </w:rPr>
          <w:t xml:space="preserve">Appendix </w:t>
        </w:r>
        <w:r w:rsidR="00D656C6">
          <w:rPr>
            <w:rStyle w:val="Hyperlink"/>
            <w:noProof w:val="0"/>
          </w:rPr>
          <w:t>D</w:t>
        </w:r>
      </w:hyperlink>
      <w:r w:rsidRPr="002E7315">
        <w:rPr>
          <w:noProof w:val="0"/>
        </w:rPr>
        <w:t>)</w:t>
      </w:r>
      <w:r w:rsidR="004D02D9">
        <w:rPr>
          <w:noProof w:val="0"/>
        </w:rPr>
        <w:t>,</w:t>
      </w:r>
      <w:r w:rsidRPr="002E7315">
        <w:rPr>
          <w:noProof w:val="0"/>
        </w:rPr>
        <w:t xml:space="preserve"> despite the congestion hotspots that exist</w:t>
      </w:r>
      <w:r w:rsidR="004D02D9">
        <w:rPr>
          <w:noProof w:val="0"/>
        </w:rPr>
        <w:t xml:space="preserve"> as follows</w:t>
      </w:r>
      <w:r w:rsidRPr="002E7315">
        <w:rPr>
          <w:noProof w:val="0"/>
        </w:rPr>
        <w:t>:</w:t>
      </w:r>
    </w:p>
    <w:p w14:paraId="69E36EAC" w14:textId="796742F6" w:rsidR="002E7315" w:rsidRPr="002E7315" w:rsidRDefault="002E7315" w:rsidP="002E7315">
      <w:pPr>
        <w:numPr>
          <w:ilvl w:val="0"/>
          <w:numId w:val="16"/>
        </w:numPr>
        <w:contextualSpacing/>
        <w:jc w:val="both"/>
        <w:rPr>
          <w:noProof w:val="0"/>
        </w:rPr>
      </w:pPr>
      <w:r w:rsidRPr="002E7315">
        <w:rPr>
          <w:noProof w:val="0"/>
        </w:rPr>
        <w:t xml:space="preserve">priority one-way on Leafield </w:t>
      </w:r>
      <w:r w:rsidR="004D02D9">
        <w:rPr>
          <w:noProof w:val="0"/>
        </w:rPr>
        <w:t>Road</w:t>
      </w:r>
      <w:r w:rsidRPr="002E7315">
        <w:rPr>
          <w:noProof w:val="0"/>
        </w:rPr>
        <w:t>,</w:t>
      </w:r>
    </w:p>
    <w:p w14:paraId="5519A4A2" w14:textId="77777777" w:rsidR="002E7315" w:rsidRPr="002E7315" w:rsidRDefault="002E7315" w:rsidP="002E7315">
      <w:pPr>
        <w:numPr>
          <w:ilvl w:val="0"/>
          <w:numId w:val="16"/>
        </w:numPr>
        <w:contextualSpacing/>
        <w:jc w:val="both"/>
        <w:rPr>
          <w:noProof w:val="0"/>
        </w:rPr>
      </w:pPr>
      <w:r w:rsidRPr="002E7315">
        <w:rPr>
          <w:noProof w:val="0"/>
        </w:rPr>
        <w:t>alternate one-way flows with traffic light control on the bridge,</w:t>
      </w:r>
    </w:p>
    <w:p w14:paraId="53CDC71F" w14:textId="7C7D2EAB" w:rsidR="002E7315" w:rsidRPr="002E7315" w:rsidRDefault="002E7315" w:rsidP="002E7315">
      <w:pPr>
        <w:numPr>
          <w:ilvl w:val="0"/>
          <w:numId w:val="16"/>
        </w:numPr>
        <w:contextualSpacing/>
        <w:jc w:val="both"/>
        <w:rPr>
          <w:noProof w:val="0"/>
        </w:rPr>
      </w:pPr>
      <w:r w:rsidRPr="002E7315">
        <w:rPr>
          <w:noProof w:val="0"/>
        </w:rPr>
        <w:t xml:space="preserve">frequent one-way flow </w:t>
      </w:r>
      <w:r w:rsidR="004D02D9">
        <w:rPr>
          <w:noProof w:val="0"/>
        </w:rPr>
        <w:t>along</w:t>
      </w:r>
      <w:r w:rsidR="004D02D9" w:rsidRPr="002E7315">
        <w:rPr>
          <w:noProof w:val="0"/>
        </w:rPr>
        <w:t xml:space="preserve"> </w:t>
      </w:r>
      <w:r w:rsidRPr="002E7315">
        <w:rPr>
          <w:noProof w:val="0"/>
        </w:rPr>
        <w:t>The Causeway</w:t>
      </w:r>
      <w:r w:rsidR="004D02D9">
        <w:rPr>
          <w:noProof w:val="0"/>
        </w:rPr>
        <w:t xml:space="preserve"> on Dry Lane</w:t>
      </w:r>
      <w:r w:rsidRPr="002E7315">
        <w:rPr>
          <w:noProof w:val="0"/>
        </w:rPr>
        <w:t xml:space="preserve"> due to parked cars and narrow </w:t>
      </w:r>
      <w:r w:rsidR="002237F2" w:rsidRPr="002E7315">
        <w:rPr>
          <w:noProof w:val="0"/>
        </w:rPr>
        <w:t>lanes</w:t>
      </w:r>
      <w:r w:rsidR="002237F2">
        <w:rPr>
          <w:noProof w:val="0"/>
        </w:rPr>
        <w:t>,</w:t>
      </w:r>
    </w:p>
    <w:p w14:paraId="185CDC29" w14:textId="77777777" w:rsidR="002E7315" w:rsidRPr="002E7315" w:rsidRDefault="002E7315" w:rsidP="002E7315">
      <w:pPr>
        <w:numPr>
          <w:ilvl w:val="0"/>
          <w:numId w:val="16"/>
        </w:numPr>
        <w:ind w:left="714" w:hanging="357"/>
        <w:jc w:val="both"/>
        <w:rPr>
          <w:noProof w:val="0"/>
        </w:rPr>
      </w:pPr>
      <w:r w:rsidRPr="002E7315">
        <w:rPr>
          <w:noProof w:val="0"/>
        </w:rPr>
        <w:t>lengthy queues to exit Dry Lane at the T-junction with B4047 Burford Road.</w:t>
      </w:r>
    </w:p>
    <w:p w14:paraId="3D76D9F3" w14:textId="3FBEF9EA" w:rsidR="002E7315" w:rsidRPr="002E7315" w:rsidRDefault="002E7315" w:rsidP="002E7315">
      <w:pPr>
        <w:jc w:val="both"/>
        <w:rPr>
          <w:noProof w:val="0"/>
        </w:rPr>
      </w:pPr>
      <w:r w:rsidRPr="002E7315">
        <w:rPr>
          <w:noProof w:val="0"/>
        </w:rPr>
        <w:t xml:space="preserve">Crawley residents have </w:t>
      </w:r>
      <w:r w:rsidR="009326EC">
        <w:rPr>
          <w:noProof w:val="0"/>
        </w:rPr>
        <w:t>experienced</w:t>
      </w:r>
      <w:r w:rsidR="009326EC" w:rsidRPr="002E7315">
        <w:rPr>
          <w:noProof w:val="0"/>
        </w:rPr>
        <w:t xml:space="preserve"> </w:t>
      </w:r>
      <w:r w:rsidRPr="002E7315">
        <w:rPr>
          <w:noProof w:val="0"/>
        </w:rPr>
        <w:t xml:space="preserve">a </w:t>
      </w:r>
      <w:r w:rsidR="00476CA8">
        <w:rPr>
          <w:noProof w:val="0"/>
        </w:rPr>
        <w:t>substantial, cumulative</w:t>
      </w:r>
      <w:r w:rsidR="009326EC" w:rsidRPr="002E7315">
        <w:rPr>
          <w:noProof w:val="0"/>
        </w:rPr>
        <w:t xml:space="preserve"> </w:t>
      </w:r>
      <w:r w:rsidRPr="002E7315">
        <w:rPr>
          <w:noProof w:val="0"/>
        </w:rPr>
        <w:t xml:space="preserve">increase in traffic driving through Crawley made worse when the Downs Road/A40 junction was opened. The roads through Crawley are inadequate for </w:t>
      </w:r>
      <w:r w:rsidR="00F66F97">
        <w:rPr>
          <w:noProof w:val="0"/>
        </w:rPr>
        <w:t xml:space="preserve">the resulting </w:t>
      </w:r>
      <w:r w:rsidR="00480CBE">
        <w:rPr>
          <w:noProof w:val="0"/>
        </w:rPr>
        <w:t xml:space="preserve">level </w:t>
      </w:r>
      <w:r w:rsidR="00480CBE" w:rsidRPr="002E7315">
        <w:rPr>
          <w:noProof w:val="0"/>
        </w:rPr>
        <w:t>of</w:t>
      </w:r>
      <w:r w:rsidRPr="002E7315">
        <w:rPr>
          <w:noProof w:val="0"/>
        </w:rPr>
        <w:t xml:space="preserve"> traffic and for larger vehicles</w:t>
      </w:r>
      <w:r w:rsidR="009326EC">
        <w:rPr>
          <w:noProof w:val="0"/>
        </w:rPr>
        <w:t xml:space="preserve">. </w:t>
      </w:r>
      <w:r w:rsidR="005A3EA6">
        <w:rPr>
          <w:noProof w:val="0"/>
        </w:rPr>
        <w:t>Additionally,</w:t>
      </w:r>
      <w:r w:rsidR="00F66F97">
        <w:rPr>
          <w:noProof w:val="0"/>
        </w:rPr>
        <w:t xml:space="preserve"> t</w:t>
      </w:r>
      <w:r w:rsidR="009326EC">
        <w:rPr>
          <w:noProof w:val="0"/>
        </w:rPr>
        <w:t xml:space="preserve">here </w:t>
      </w:r>
      <w:r w:rsidRPr="002E7315">
        <w:rPr>
          <w:noProof w:val="0"/>
        </w:rPr>
        <w:t xml:space="preserve">are no footpaths within </w:t>
      </w:r>
      <w:r w:rsidR="00F66F97">
        <w:rPr>
          <w:noProof w:val="0"/>
        </w:rPr>
        <w:t>Crawley</w:t>
      </w:r>
      <w:r w:rsidRPr="002E7315">
        <w:rPr>
          <w:noProof w:val="0"/>
        </w:rPr>
        <w:t xml:space="preserve"> except</w:t>
      </w:r>
      <w:r w:rsidR="00F66F97">
        <w:rPr>
          <w:noProof w:val="0"/>
        </w:rPr>
        <w:t xml:space="preserve"> for</w:t>
      </w:r>
      <w:r w:rsidRPr="002E7315">
        <w:rPr>
          <w:noProof w:val="0"/>
        </w:rPr>
        <w:t xml:space="preserve"> a small </w:t>
      </w:r>
      <w:r w:rsidR="004A57FB">
        <w:rPr>
          <w:noProof w:val="0"/>
        </w:rPr>
        <w:t xml:space="preserve">narrow </w:t>
      </w:r>
      <w:r w:rsidRPr="002E7315">
        <w:rPr>
          <w:noProof w:val="0"/>
        </w:rPr>
        <w:t>section on The Causeway</w:t>
      </w:r>
      <w:r w:rsidR="009B73B8">
        <w:rPr>
          <w:noProof w:val="0"/>
        </w:rPr>
        <w:t>,</w:t>
      </w:r>
      <w:r w:rsidR="009326EC">
        <w:rPr>
          <w:noProof w:val="0"/>
        </w:rPr>
        <w:t xml:space="preserve"> placing pedestrians at</w:t>
      </w:r>
      <w:r w:rsidR="00F66F97">
        <w:rPr>
          <w:noProof w:val="0"/>
        </w:rPr>
        <w:t xml:space="preserve"> increased</w:t>
      </w:r>
      <w:r w:rsidR="009326EC">
        <w:rPr>
          <w:noProof w:val="0"/>
        </w:rPr>
        <w:t xml:space="preserve"> risk </w:t>
      </w:r>
      <w:r w:rsidR="00F66F97">
        <w:rPr>
          <w:noProof w:val="0"/>
        </w:rPr>
        <w:t>when</w:t>
      </w:r>
      <w:r w:rsidR="009326EC">
        <w:rPr>
          <w:noProof w:val="0"/>
        </w:rPr>
        <w:t xml:space="preserve"> walk</w:t>
      </w:r>
      <w:r w:rsidR="00F66F97">
        <w:rPr>
          <w:noProof w:val="0"/>
        </w:rPr>
        <w:t xml:space="preserve">ing through </w:t>
      </w:r>
      <w:r w:rsidR="009326EC">
        <w:rPr>
          <w:noProof w:val="0"/>
        </w:rPr>
        <w:t>the village</w:t>
      </w:r>
      <w:r w:rsidR="005A7DA7">
        <w:rPr>
          <w:noProof w:val="0"/>
        </w:rPr>
        <w:t>.</w:t>
      </w:r>
    </w:p>
    <w:p w14:paraId="31D1A2ED" w14:textId="64C3AEB8" w:rsidR="00385364" w:rsidRPr="00EC7AD9" w:rsidRDefault="00544DF7" w:rsidP="005B58E5">
      <w:pPr>
        <w:pStyle w:val="Heading1"/>
        <w:ind w:left="426" w:hanging="426"/>
        <w:rPr>
          <w:color w:val="0070C0"/>
        </w:rPr>
      </w:pPr>
      <w:r>
        <w:rPr>
          <w:color w:val="0070C0"/>
        </w:rPr>
        <w:t>C</w:t>
      </w:r>
      <w:r w:rsidR="00E527C4">
        <w:rPr>
          <w:color w:val="0070C0"/>
        </w:rPr>
        <w:t xml:space="preserve">rawley </w:t>
      </w:r>
      <w:r>
        <w:rPr>
          <w:color w:val="0070C0"/>
        </w:rPr>
        <w:t>P</w:t>
      </w:r>
      <w:r w:rsidR="00E527C4">
        <w:rPr>
          <w:color w:val="0070C0"/>
        </w:rPr>
        <w:t xml:space="preserve">arish </w:t>
      </w:r>
      <w:r>
        <w:rPr>
          <w:color w:val="0070C0"/>
        </w:rPr>
        <w:t>C</w:t>
      </w:r>
      <w:r w:rsidR="00E527C4">
        <w:rPr>
          <w:color w:val="0070C0"/>
        </w:rPr>
        <w:t>ouncil’s</w:t>
      </w:r>
      <w:r>
        <w:rPr>
          <w:color w:val="0070C0"/>
        </w:rPr>
        <w:t xml:space="preserve"> </w:t>
      </w:r>
      <w:r w:rsidR="007722FD" w:rsidRPr="00EC7AD9">
        <w:rPr>
          <w:color w:val="0070C0"/>
        </w:rPr>
        <w:t xml:space="preserve">Conclusions and </w:t>
      </w:r>
      <w:r>
        <w:rPr>
          <w:color w:val="0070C0"/>
        </w:rPr>
        <w:t>R</w:t>
      </w:r>
      <w:r w:rsidR="007722FD" w:rsidRPr="00EC7AD9">
        <w:rPr>
          <w:color w:val="0070C0"/>
        </w:rPr>
        <w:t>ecommendations</w:t>
      </w:r>
    </w:p>
    <w:p w14:paraId="59FF39A5" w14:textId="77777777" w:rsidR="006F338D" w:rsidRDefault="006F338D" w:rsidP="001C5879">
      <w:pPr>
        <w:spacing w:after="0"/>
        <w:jc w:val="both"/>
        <w:rPr>
          <w:rFonts w:ascii="Calibri" w:eastAsia="Calibri" w:hAnsi="Calibri" w:cs="Times New Roman"/>
        </w:rPr>
      </w:pPr>
    </w:p>
    <w:p w14:paraId="06E54642" w14:textId="77777777" w:rsidR="00BB6CDF" w:rsidRPr="005C42F0" w:rsidRDefault="00BB6CDF" w:rsidP="00BB6CDF">
      <w:pPr>
        <w:spacing w:after="0"/>
        <w:jc w:val="both"/>
        <w:rPr>
          <w:rFonts w:ascii="Calibri" w:eastAsia="Calibri" w:hAnsi="Calibri" w:cs="Times New Roman"/>
          <w:b/>
          <w:bCs/>
          <w:noProof w:val="0"/>
          <w:u w:val="single"/>
        </w:rPr>
      </w:pPr>
      <w:r w:rsidRPr="005C42F0">
        <w:rPr>
          <w:rFonts w:ascii="Calibri" w:eastAsia="Calibri" w:hAnsi="Calibri" w:cs="Times New Roman"/>
          <w:b/>
          <w:bCs/>
          <w:noProof w:val="0"/>
          <w:u w:val="single"/>
        </w:rPr>
        <w:t>East Witney SDA</w:t>
      </w:r>
    </w:p>
    <w:p w14:paraId="24C5127E" w14:textId="2F94ECB5" w:rsidR="00BB6CDF" w:rsidRPr="00BB6CDF" w:rsidRDefault="00BB6CDF" w:rsidP="00BB6CDF">
      <w:pPr>
        <w:jc w:val="both"/>
        <w:rPr>
          <w:rFonts w:ascii="Calibri" w:eastAsia="Calibri" w:hAnsi="Calibri" w:cs="Times New Roman"/>
          <w:noProof w:val="0"/>
        </w:rPr>
      </w:pPr>
      <w:r w:rsidRPr="00BB6CDF">
        <w:rPr>
          <w:rFonts w:ascii="Calibri" w:eastAsia="Calibri" w:hAnsi="Calibri" w:cs="Times New Roman"/>
          <w:noProof w:val="0"/>
        </w:rPr>
        <w:t xml:space="preserve">Construction of the Shores Green west-facing slip roads onto the A40 </w:t>
      </w:r>
      <w:r w:rsidR="009206C3">
        <w:rPr>
          <w:rFonts w:ascii="Calibri" w:eastAsia="Calibri" w:hAnsi="Calibri" w:cs="Times New Roman"/>
          <w:noProof w:val="0"/>
        </w:rPr>
        <w:t xml:space="preserve">are </w:t>
      </w:r>
      <w:r w:rsidRPr="00BB6CDF">
        <w:rPr>
          <w:rFonts w:ascii="Calibri" w:eastAsia="Calibri" w:hAnsi="Calibri" w:cs="Times New Roman"/>
          <w:noProof w:val="0"/>
        </w:rPr>
        <w:t xml:space="preserve">now certain to proceed. Funding for the highway scheme has been secured from the housing development at East Witney. However, CPC considers that some traffic from East Witney will route through the centre of Witney with a detrimental effect on </w:t>
      </w:r>
      <w:r w:rsidR="00F66F97">
        <w:rPr>
          <w:rFonts w:ascii="Calibri" w:eastAsia="Calibri" w:hAnsi="Calibri" w:cs="Times New Roman"/>
          <w:noProof w:val="0"/>
        </w:rPr>
        <w:t xml:space="preserve">both </w:t>
      </w:r>
      <w:r w:rsidRPr="00BB6CDF">
        <w:rPr>
          <w:rFonts w:ascii="Calibri" w:eastAsia="Calibri" w:hAnsi="Calibri" w:cs="Times New Roman"/>
          <w:noProof w:val="0"/>
        </w:rPr>
        <w:t xml:space="preserve">congestion and pollution. </w:t>
      </w:r>
      <w:r>
        <w:rPr>
          <w:rFonts w:ascii="Calibri" w:eastAsia="Calibri" w:hAnsi="Calibri" w:cs="Times New Roman"/>
        </w:rPr>
        <w:t xml:space="preserve">For this reason, East Witney SDA should </w:t>
      </w:r>
      <w:r w:rsidR="00F66F97">
        <w:rPr>
          <w:rFonts w:ascii="Calibri" w:eastAsia="Calibri" w:hAnsi="Calibri" w:cs="Times New Roman"/>
        </w:rPr>
        <w:t xml:space="preserve">contribute </w:t>
      </w:r>
      <w:r>
        <w:rPr>
          <w:rFonts w:ascii="Calibri" w:eastAsia="Calibri" w:hAnsi="Calibri" w:cs="Times New Roman"/>
        </w:rPr>
        <w:t>to</w:t>
      </w:r>
      <w:r w:rsidR="00F66F97">
        <w:rPr>
          <w:rFonts w:ascii="Calibri" w:eastAsia="Calibri" w:hAnsi="Calibri" w:cs="Times New Roman"/>
        </w:rPr>
        <w:t>wards</w:t>
      </w:r>
      <w:r>
        <w:rPr>
          <w:rFonts w:ascii="Calibri" w:eastAsia="Calibri" w:hAnsi="Calibri" w:cs="Times New Roman"/>
        </w:rPr>
        <w:t xml:space="preserve"> the construction costs for </w:t>
      </w:r>
      <w:r w:rsidR="00F66F97">
        <w:rPr>
          <w:rFonts w:ascii="Calibri" w:eastAsia="Calibri" w:hAnsi="Calibri" w:cs="Times New Roman"/>
        </w:rPr>
        <w:t xml:space="preserve">the </w:t>
      </w:r>
      <w:r>
        <w:rPr>
          <w:rFonts w:ascii="Calibri" w:eastAsia="Calibri" w:hAnsi="Calibri" w:cs="Times New Roman"/>
        </w:rPr>
        <w:t>WEL.</w:t>
      </w:r>
    </w:p>
    <w:p w14:paraId="37632E50" w14:textId="77777777" w:rsidR="00BB6CDF" w:rsidRPr="005C42F0" w:rsidRDefault="00BB6CDF" w:rsidP="00BB6CDF">
      <w:pPr>
        <w:spacing w:after="0"/>
        <w:jc w:val="both"/>
        <w:rPr>
          <w:rFonts w:ascii="Calibri" w:eastAsia="Calibri" w:hAnsi="Calibri" w:cs="Times New Roman"/>
          <w:b/>
          <w:bCs/>
          <w:noProof w:val="0"/>
          <w:u w:val="single"/>
        </w:rPr>
      </w:pPr>
      <w:r w:rsidRPr="005C42F0">
        <w:rPr>
          <w:rFonts w:ascii="Calibri" w:eastAsia="Calibri" w:hAnsi="Calibri" w:cs="Times New Roman"/>
          <w:b/>
          <w:bCs/>
          <w:noProof w:val="0"/>
          <w:u w:val="single"/>
        </w:rPr>
        <w:t>North Witney SDA</w:t>
      </w:r>
    </w:p>
    <w:p w14:paraId="72F471ED" w14:textId="353DC453" w:rsidR="00BB6CDF" w:rsidRPr="00BB6CDF" w:rsidRDefault="00BC0E95" w:rsidP="00BB6CDF">
      <w:pPr>
        <w:spacing w:after="0"/>
        <w:jc w:val="both"/>
        <w:rPr>
          <w:rFonts w:ascii="Calibri" w:eastAsia="Calibri" w:hAnsi="Calibri" w:cs="Times New Roman"/>
          <w:noProof w:val="0"/>
        </w:rPr>
      </w:pPr>
      <w:r>
        <w:rPr>
          <w:rFonts w:ascii="Calibri" w:eastAsia="Calibri" w:hAnsi="Calibri" w:cs="Times New Roman"/>
          <w:noProof w:val="0"/>
        </w:rPr>
        <w:t xml:space="preserve">In principle, </w:t>
      </w:r>
      <w:r w:rsidR="00BB6CDF" w:rsidRPr="00BB6CDF">
        <w:rPr>
          <w:rFonts w:ascii="Calibri" w:eastAsia="Calibri" w:hAnsi="Calibri" w:cs="Times New Roman"/>
          <w:noProof w:val="0"/>
        </w:rPr>
        <w:t xml:space="preserve">CPC would support North Witney SDA with the inclusion of </w:t>
      </w:r>
      <w:r w:rsidR="00947B09">
        <w:rPr>
          <w:rFonts w:ascii="Calibri" w:eastAsia="Calibri" w:hAnsi="Calibri" w:cs="Times New Roman"/>
          <w:noProof w:val="0"/>
        </w:rPr>
        <w:t xml:space="preserve">the </w:t>
      </w:r>
      <w:r w:rsidR="00BB6CDF" w:rsidRPr="00BB6CDF">
        <w:rPr>
          <w:rFonts w:ascii="Calibri" w:eastAsia="Calibri" w:hAnsi="Calibri" w:cs="Times New Roman"/>
          <w:noProof w:val="0"/>
        </w:rPr>
        <w:t xml:space="preserve">WEL as specified in the Local Plan 2031. However, CPC is concerned that WODC’s approach will </w:t>
      </w:r>
      <w:proofErr w:type="gramStart"/>
      <w:r w:rsidR="00BB6CDF" w:rsidRPr="00BB6CDF">
        <w:rPr>
          <w:rFonts w:ascii="Calibri" w:eastAsia="Calibri" w:hAnsi="Calibri" w:cs="Times New Roman"/>
          <w:noProof w:val="0"/>
        </w:rPr>
        <w:t>open up</w:t>
      </w:r>
      <w:proofErr w:type="gramEnd"/>
      <w:r w:rsidR="00BB6CDF" w:rsidRPr="00BB6CDF">
        <w:rPr>
          <w:rFonts w:ascii="Calibri" w:eastAsia="Calibri" w:hAnsi="Calibri" w:cs="Times New Roman"/>
          <w:noProof w:val="0"/>
        </w:rPr>
        <w:t xml:space="preserve"> a range of alternative outcomes, none of which would deliver </w:t>
      </w:r>
      <w:r w:rsidR="00947B09">
        <w:rPr>
          <w:rFonts w:ascii="Calibri" w:eastAsia="Calibri" w:hAnsi="Calibri" w:cs="Times New Roman"/>
          <w:noProof w:val="0"/>
        </w:rPr>
        <w:t xml:space="preserve">the </w:t>
      </w:r>
      <w:r w:rsidR="00BB6CDF" w:rsidRPr="00BB6CDF">
        <w:rPr>
          <w:rFonts w:ascii="Calibri" w:eastAsia="Calibri" w:hAnsi="Calibri" w:cs="Times New Roman"/>
          <w:noProof w:val="0"/>
        </w:rPr>
        <w:t>WEL.</w:t>
      </w:r>
    </w:p>
    <w:p w14:paraId="26C37A26" w14:textId="77777777" w:rsidR="00BB6CDF" w:rsidRPr="00BB6CDF" w:rsidRDefault="00BB6CDF" w:rsidP="00BB6CDF">
      <w:pPr>
        <w:numPr>
          <w:ilvl w:val="0"/>
          <w:numId w:val="18"/>
        </w:numPr>
        <w:contextualSpacing/>
        <w:jc w:val="both"/>
        <w:rPr>
          <w:rFonts w:ascii="Calibri" w:eastAsia="Calibri" w:hAnsi="Calibri" w:cs="Times New Roman"/>
          <w:noProof w:val="0"/>
        </w:rPr>
      </w:pPr>
      <w:r w:rsidRPr="00BB6CDF">
        <w:rPr>
          <w:rFonts w:ascii="Calibri" w:eastAsia="Calibri" w:hAnsi="Calibri" w:cs="Times New Roman"/>
          <w:noProof w:val="0"/>
        </w:rPr>
        <w:t>Inclusion of North Witney housing could be removed from the Local Plan 2041.</w:t>
      </w:r>
    </w:p>
    <w:p w14:paraId="3431D0C2" w14:textId="65E00F8F" w:rsidR="00BB6CDF" w:rsidRPr="00BB6CDF" w:rsidRDefault="00BB6CDF" w:rsidP="00BB6CDF">
      <w:pPr>
        <w:numPr>
          <w:ilvl w:val="0"/>
          <w:numId w:val="18"/>
        </w:numPr>
        <w:contextualSpacing/>
        <w:jc w:val="both"/>
        <w:rPr>
          <w:rFonts w:ascii="Calibri" w:eastAsia="Calibri" w:hAnsi="Calibri" w:cs="Times New Roman"/>
          <w:noProof w:val="0"/>
        </w:rPr>
      </w:pPr>
      <w:r w:rsidRPr="00BB6CDF">
        <w:rPr>
          <w:rFonts w:ascii="Calibri" w:eastAsia="Calibri" w:hAnsi="Calibri" w:cs="Times New Roman"/>
          <w:noProof w:val="0"/>
        </w:rPr>
        <w:t>Pending the completion and adoption of the Local Plan 2041, developers may submit speculative housing schemes for North Witney that do not include</w:t>
      </w:r>
      <w:r w:rsidR="00947B09">
        <w:rPr>
          <w:rFonts w:ascii="Calibri" w:eastAsia="Calibri" w:hAnsi="Calibri" w:cs="Times New Roman"/>
          <w:noProof w:val="0"/>
        </w:rPr>
        <w:t xml:space="preserve"> the</w:t>
      </w:r>
      <w:r w:rsidRPr="00BB6CDF">
        <w:rPr>
          <w:rFonts w:ascii="Calibri" w:eastAsia="Calibri" w:hAnsi="Calibri" w:cs="Times New Roman"/>
          <w:noProof w:val="0"/>
        </w:rPr>
        <w:t xml:space="preserve"> WEL.</w:t>
      </w:r>
    </w:p>
    <w:p w14:paraId="76226ADB" w14:textId="77777777" w:rsidR="00BB6CDF" w:rsidRPr="00BB6CDF" w:rsidRDefault="00BB6CDF" w:rsidP="00BB6CDF">
      <w:pPr>
        <w:numPr>
          <w:ilvl w:val="0"/>
          <w:numId w:val="18"/>
        </w:numPr>
        <w:contextualSpacing/>
        <w:jc w:val="both"/>
        <w:rPr>
          <w:rFonts w:ascii="Calibri" w:eastAsia="Calibri" w:hAnsi="Calibri" w:cs="Times New Roman"/>
          <w:noProof w:val="0"/>
        </w:rPr>
      </w:pPr>
      <w:r w:rsidRPr="00BB6CDF">
        <w:rPr>
          <w:rFonts w:ascii="Calibri" w:eastAsia="Calibri" w:hAnsi="Calibri" w:cs="Times New Roman"/>
          <w:noProof w:val="0"/>
        </w:rPr>
        <w:t>Housing development in North Witney may be allowed to proceed on a piecemeal basis without inclusion of the larger infrastructure improvements that are needed.</w:t>
      </w:r>
    </w:p>
    <w:p w14:paraId="216A3F3C" w14:textId="4C9E43AB" w:rsidR="00BB6CDF" w:rsidRDefault="00947B09" w:rsidP="00BB6CDF">
      <w:pPr>
        <w:jc w:val="both"/>
        <w:rPr>
          <w:rFonts w:ascii="Calibri" w:eastAsia="Calibri" w:hAnsi="Calibri" w:cs="Times New Roman"/>
          <w:noProof w:val="0"/>
        </w:rPr>
      </w:pPr>
      <w:r>
        <w:rPr>
          <w:rFonts w:ascii="Calibri" w:eastAsia="Calibri" w:hAnsi="Calibri" w:cs="Times New Roman"/>
          <w:noProof w:val="0"/>
        </w:rPr>
        <w:t>CPC</w:t>
      </w:r>
      <w:r w:rsidR="00BB6CDF" w:rsidRPr="00BB6CDF">
        <w:rPr>
          <w:rFonts w:ascii="Calibri" w:eastAsia="Calibri" w:hAnsi="Calibri" w:cs="Times New Roman"/>
          <w:noProof w:val="0"/>
        </w:rPr>
        <w:t xml:space="preserve"> will campaign against the </w:t>
      </w:r>
      <w:r w:rsidR="002E4896">
        <w:rPr>
          <w:rFonts w:ascii="Calibri" w:eastAsia="Calibri" w:hAnsi="Calibri" w:cs="Times New Roman"/>
          <w:noProof w:val="0"/>
        </w:rPr>
        <w:t xml:space="preserve">planning </w:t>
      </w:r>
      <w:r w:rsidR="00BB6CDF" w:rsidRPr="00BB6CDF">
        <w:rPr>
          <w:rFonts w:ascii="Calibri" w:eastAsia="Calibri" w:hAnsi="Calibri" w:cs="Times New Roman"/>
          <w:noProof w:val="0"/>
        </w:rPr>
        <w:t>approval of scheme</w:t>
      </w:r>
      <w:r w:rsidR="002E4896">
        <w:rPr>
          <w:rFonts w:ascii="Calibri" w:eastAsia="Calibri" w:hAnsi="Calibri" w:cs="Times New Roman"/>
          <w:noProof w:val="0"/>
        </w:rPr>
        <w:t>s</w:t>
      </w:r>
      <w:r w:rsidR="00BB6CDF" w:rsidRPr="00BB6CDF">
        <w:rPr>
          <w:rFonts w:ascii="Calibri" w:eastAsia="Calibri" w:hAnsi="Calibri" w:cs="Times New Roman"/>
          <w:noProof w:val="0"/>
        </w:rPr>
        <w:t xml:space="preserve"> at East Witney or North Witney SDAs if they fail to fund construction of </w:t>
      </w:r>
      <w:r>
        <w:rPr>
          <w:rFonts w:ascii="Calibri" w:eastAsia="Calibri" w:hAnsi="Calibri" w:cs="Times New Roman"/>
          <w:noProof w:val="0"/>
        </w:rPr>
        <w:t xml:space="preserve">the </w:t>
      </w:r>
      <w:r w:rsidR="00BB6CDF" w:rsidRPr="00BB6CDF">
        <w:rPr>
          <w:rFonts w:ascii="Calibri" w:eastAsia="Calibri" w:hAnsi="Calibri" w:cs="Times New Roman"/>
          <w:noProof w:val="0"/>
        </w:rPr>
        <w:t>WEL.</w:t>
      </w:r>
    </w:p>
    <w:p w14:paraId="653EBDA3" w14:textId="6B1CA0AB" w:rsidR="003C6C0F" w:rsidRPr="005C42F0" w:rsidRDefault="003C6C0F" w:rsidP="00B35867">
      <w:pPr>
        <w:spacing w:after="0"/>
        <w:jc w:val="both"/>
        <w:rPr>
          <w:rFonts w:ascii="Calibri" w:eastAsia="Calibri" w:hAnsi="Calibri" w:cs="Times New Roman"/>
          <w:b/>
          <w:bCs/>
          <w:noProof w:val="0"/>
          <w:u w:val="single"/>
        </w:rPr>
      </w:pPr>
      <w:r w:rsidRPr="005C42F0">
        <w:rPr>
          <w:rFonts w:ascii="Calibri" w:eastAsia="Calibri" w:hAnsi="Calibri" w:cs="Times New Roman"/>
          <w:b/>
          <w:bCs/>
          <w:noProof w:val="0"/>
          <w:u w:val="single"/>
        </w:rPr>
        <w:t>Air Quality Management Plan</w:t>
      </w:r>
    </w:p>
    <w:p w14:paraId="70A5E4B6" w14:textId="29108C2A" w:rsidR="00991F33" w:rsidRDefault="001C1E89" w:rsidP="00B35867">
      <w:pPr>
        <w:spacing w:after="0"/>
        <w:jc w:val="both"/>
        <w:rPr>
          <w:rFonts w:ascii="Calibri" w:eastAsia="Calibri" w:hAnsi="Calibri" w:cs="Times New Roman"/>
          <w:noProof w:val="0"/>
        </w:rPr>
      </w:pPr>
      <w:r>
        <w:rPr>
          <w:rFonts w:ascii="Calibri" w:eastAsia="Calibri" w:hAnsi="Calibri" w:cs="Times New Roman"/>
          <w:noProof w:val="0"/>
        </w:rPr>
        <w:t>WODC have</w:t>
      </w:r>
      <w:r w:rsidR="003D4EA2">
        <w:rPr>
          <w:rFonts w:ascii="Calibri" w:eastAsia="Calibri" w:hAnsi="Calibri" w:cs="Times New Roman"/>
          <w:noProof w:val="0"/>
        </w:rPr>
        <w:t xml:space="preserve"> monitored and reported on air pollution levels </w:t>
      </w:r>
      <w:r w:rsidR="00CC5867">
        <w:rPr>
          <w:rFonts w:ascii="Calibri" w:eastAsia="Calibri" w:hAnsi="Calibri" w:cs="Times New Roman"/>
          <w:noProof w:val="0"/>
        </w:rPr>
        <w:t xml:space="preserve">for 18 years </w:t>
      </w:r>
      <w:r w:rsidR="003D4EA2">
        <w:rPr>
          <w:rFonts w:ascii="Calibri" w:eastAsia="Calibri" w:hAnsi="Calibri" w:cs="Times New Roman"/>
          <w:noProof w:val="0"/>
        </w:rPr>
        <w:t>since 2005</w:t>
      </w:r>
      <w:r w:rsidR="00CC5867">
        <w:rPr>
          <w:rFonts w:ascii="Calibri" w:eastAsia="Calibri" w:hAnsi="Calibri" w:cs="Times New Roman"/>
          <w:noProof w:val="0"/>
        </w:rPr>
        <w:t xml:space="preserve">. </w:t>
      </w:r>
      <w:r w:rsidR="005D1A88">
        <w:rPr>
          <w:rFonts w:ascii="Calibri" w:eastAsia="Calibri" w:hAnsi="Calibri" w:cs="Times New Roman"/>
          <w:noProof w:val="0"/>
        </w:rPr>
        <w:t xml:space="preserve">There is very little evidence of </w:t>
      </w:r>
      <w:r w:rsidR="00B86D61">
        <w:rPr>
          <w:rFonts w:ascii="Calibri" w:eastAsia="Calibri" w:hAnsi="Calibri" w:cs="Times New Roman"/>
          <w:noProof w:val="0"/>
        </w:rPr>
        <w:t>the introduction of active control measures that will reduce pollution.</w:t>
      </w:r>
    </w:p>
    <w:p w14:paraId="51C7BC4A" w14:textId="303B5E85" w:rsidR="000C02CE" w:rsidRDefault="00031691" w:rsidP="00B35867">
      <w:pPr>
        <w:spacing w:after="0"/>
        <w:jc w:val="both"/>
        <w:rPr>
          <w:rFonts w:ascii="Calibri" w:eastAsia="Calibri" w:hAnsi="Calibri" w:cs="Times New Roman"/>
          <w:noProof w:val="0"/>
        </w:rPr>
      </w:pPr>
      <w:r>
        <w:rPr>
          <w:rFonts w:ascii="Calibri" w:eastAsia="Calibri" w:hAnsi="Calibri" w:cs="Times New Roman"/>
          <w:noProof w:val="0"/>
        </w:rPr>
        <w:t xml:space="preserve">Many of the </w:t>
      </w:r>
      <w:r w:rsidR="00272D20">
        <w:rPr>
          <w:rFonts w:ascii="Calibri" w:eastAsia="Calibri" w:hAnsi="Calibri" w:cs="Times New Roman"/>
          <w:noProof w:val="0"/>
        </w:rPr>
        <w:t xml:space="preserve">measures included in the AQMP are recognised as </w:t>
      </w:r>
      <w:r w:rsidR="00EF554A">
        <w:rPr>
          <w:rFonts w:ascii="Calibri" w:eastAsia="Calibri" w:hAnsi="Calibri" w:cs="Times New Roman"/>
          <w:noProof w:val="0"/>
        </w:rPr>
        <w:t>having low impact on air quality. Examples include</w:t>
      </w:r>
      <w:r w:rsidR="00C25A2E">
        <w:rPr>
          <w:rFonts w:ascii="Calibri" w:eastAsia="Calibri" w:hAnsi="Calibri" w:cs="Times New Roman"/>
          <w:noProof w:val="0"/>
        </w:rPr>
        <w:t xml:space="preserve"> </w:t>
      </w:r>
      <w:r w:rsidR="00246C4F">
        <w:rPr>
          <w:rFonts w:ascii="Calibri" w:eastAsia="Calibri" w:hAnsi="Calibri" w:cs="Times New Roman"/>
          <w:noProof w:val="0"/>
        </w:rPr>
        <w:t xml:space="preserve">Measure 6, </w:t>
      </w:r>
      <w:r w:rsidR="00C83187">
        <w:rPr>
          <w:rFonts w:ascii="Calibri" w:eastAsia="Calibri" w:hAnsi="Calibri" w:cs="Times New Roman"/>
          <w:noProof w:val="0"/>
        </w:rPr>
        <w:t>Reducing the Council’s fuel consumption</w:t>
      </w:r>
      <w:r w:rsidR="003820DE">
        <w:rPr>
          <w:rFonts w:ascii="Calibri" w:eastAsia="Calibri" w:hAnsi="Calibri" w:cs="Times New Roman"/>
          <w:noProof w:val="0"/>
        </w:rPr>
        <w:t xml:space="preserve"> through vehicle fleet driver awareness training, and Measure </w:t>
      </w:r>
      <w:r w:rsidR="00840D0D">
        <w:rPr>
          <w:rFonts w:ascii="Calibri" w:eastAsia="Calibri" w:hAnsi="Calibri" w:cs="Times New Roman"/>
          <w:noProof w:val="0"/>
        </w:rPr>
        <w:t>10, Provision of secure cycle parking including covered</w:t>
      </w:r>
      <w:r w:rsidR="0040133D">
        <w:rPr>
          <w:rFonts w:ascii="Calibri" w:eastAsia="Calibri" w:hAnsi="Calibri" w:cs="Times New Roman"/>
          <w:noProof w:val="0"/>
        </w:rPr>
        <w:t xml:space="preserve"> cycle parking. </w:t>
      </w:r>
      <w:r w:rsidR="007D1D3D">
        <w:rPr>
          <w:rFonts w:ascii="Calibri" w:eastAsia="Calibri" w:hAnsi="Calibri" w:cs="Times New Roman"/>
          <w:noProof w:val="0"/>
        </w:rPr>
        <w:t xml:space="preserve">The AQMP </w:t>
      </w:r>
      <w:r w:rsidR="007D1D3D" w:rsidRPr="00477354">
        <w:rPr>
          <w:rFonts w:ascii="Calibri" w:eastAsia="Calibri" w:hAnsi="Calibri" w:cs="Times New Roman"/>
          <w:b/>
          <w:bCs/>
          <w:noProof w:val="0"/>
        </w:rPr>
        <w:t>does</w:t>
      </w:r>
      <w:r w:rsidR="007D1D3D">
        <w:rPr>
          <w:rFonts w:ascii="Calibri" w:eastAsia="Calibri" w:hAnsi="Calibri" w:cs="Times New Roman"/>
          <w:noProof w:val="0"/>
        </w:rPr>
        <w:t xml:space="preserve"> include </w:t>
      </w:r>
      <w:r w:rsidR="00E617DB">
        <w:rPr>
          <w:rFonts w:ascii="Calibri" w:eastAsia="Calibri" w:hAnsi="Calibri" w:cs="Times New Roman"/>
          <w:noProof w:val="0"/>
        </w:rPr>
        <w:t xml:space="preserve">the infrastructure improvement </w:t>
      </w:r>
      <w:r w:rsidR="002E10F0">
        <w:rPr>
          <w:rFonts w:ascii="Calibri" w:eastAsia="Calibri" w:hAnsi="Calibri" w:cs="Times New Roman"/>
          <w:noProof w:val="0"/>
        </w:rPr>
        <w:t>for the A40/Shores Green west facing slip roads (Measure</w:t>
      </w:r>
      <w:r w:rsidR="00956446">
        <w:rPr>
          <w:rFonts w:ascii="Calibri" w:eastAsia="Calibri" w:hAnsi="Calibri" w:cs="Times New Roman"/>
          <w:noProof w:val="0"/>
        </w:rPr>
        <w:t xml:space="preserve"> 4). </w:t>
      </w:r>
    </w:p>
    <w:p w14:paraId="5CB3BF04" w14:textId="6E167E6D" w:rsidR="004F5641" w:rsidRPr="00BB6CDF" w:rsidRDefault="00077D2C" w:rsidP="00BB6CDF">
      <w:pPr>
        <w:jc w:val="both"/>
        <w:rPr>
          <w:rFonts w:ascii="Calibri" w:eastAsia="Calibri" w:hAnsi="Calibri" w:cs="Times New Roman"/>
          <w:noProof w:val="0"/>
        </w:rPr>
      </w:pPr>
      <w:r>
        <w:rPr>
          <w:rFonts w:ascii="Calibri" w:eastAsia="Calibri" w:hAnsi="Calibri" w:cs="Times New Roman"/>
          <w:noProof w:val="0"/>
        </w:rPr>
        <w:lastRenderedPageBreak/>
        <w:t xml:space="preserve">There is no apparent reason why </w:t>
      </w:r>
      <w:r w:rsidR="00224476">
        <w:rPr>
          <w:rFonts w:ascii="Calibri" w:eastAsia="Calibri" w:hAnsi="Calibri" w:cs="Times New Roman"/>
          <w:noProof w:val="0"/>
        </w:rPr>
        <w:t xml:space="preserve">construction of </w:t>
      </w:r>
      <w:r w:rsidR="00F33358">
        <w:rPr>
          <w:rFonts w:ascii="Calibri" w:eastAsia="Calibri" w:hAnsi="Calibri" w:cs="Times New Roman"/>
          <w:noProof w:val="0"/>
        </w:rPr>
        <w:t xml:space="preserve">the </w:t>
      </w:r>
      <w:r w:rsidR="00224476">
        <w:rPr>
          <w:rFonts w:ascii="Calibri" w:eastAsia="Calibri" w:hAnsi="Calibri" w:cs="Times New Roman"/>
          <w:noProof w:val="0"/>
        </w:rPr>
        <w:t>WEL is not included as a measure</w:t>
      </w:r>
      <w:r w:rsidR="00750E57">
        <w:rPr>
          <w:rFonts w:ascii="Calibri" w:eastAsia="Calibri" w:hAnsi="Calibri" w:cs="Times New Roman"/>
          <w:noProof w:val="0"/>
        </w:rPr>
        <w:t xml:space="preserve"> in the AQMP</w:t>
      </w:r>
      <w:r w:rsidR="00F33358">
        <w:rPr>
          <w:rFonts w:ascii="Calibri" w:eastAsia="Calibri" w:hAnsi="Calibri" w:cs="Times New Roman"/>
          <w:noProof w:val="0"/>
        </w:rPr>
        <w:t xml:space="preserve"> which we believe</w:t>
      </w:r>
      <w:r w:rsidR="00750E57">
        <w:rPr>
          <w:rFonts w:ascii="Calibri" w:eastAsia="Calibri" w:hAnsi="Calibri" w:cs="Times New Roman"/>
          <w:noProof w:val="0"/>
        </w:rPr>
        <w:t xml:space="preserve"> must be corrected.</w:t>
      </w:r>
      <w:r w:rsidR="00EA45C2">
        <w:rPr>
          <w:rFonts w:ascii="Calibri" w:eastAsia="Calibri" w:hAnsi="Calibri" w:cs="Times New Roman"/>
          <w:noProof w:val="0"/>
        </w:rPr>
        <w:t xml:space="preserve"> </w:t>
      </w:r>
    </w:p>
    <w:p w14:paraId="04089507" w14:textId="28767E13" w:rsidR="00BB6CDF" w:rsidRPr="00BB6CDF" w:rsidRDefault="00BB6CDF" w:rsidP="00BB6CDF">
      <w:pPr>
        <w:jc w:val="both"/>
        <w:rPr>
          <w:rFonts w:ascii="Calibri" w:eastAsia="Calibri" w:hAnsi="Calibri" w:cs="Times New Roman"/>
          <w:noProof w:val="0"/>
        </w:rPr>
      </w:pPr>
      <w:r w:rsidRPr="00BB6CDF">
        <w:rPr>
          <w:rFonts w:ascii="Calibri" w:eastAsia="Calibri" w:hAnsi="Calibri" w:cs="Times New Roman"/>
          <w:noProof w:val="0"/>
        </w:rPr>
        <w:t>Opportunities to fund infrastructure improvements as listed in WODC Local Plan 2031 (para 9.2.67) are limited. The housing developments at East and North Witney may represent the last realistic opportunity to fund these</w:t>
      </w:r>
      <w:r w:rsidR="00F33358">
        <w:rPr>
          <w:rFonts w:ascii="Calibri" w:eastAsia="Calibri" w:hAnsi="Calibri" w:cs="Times New Roman"/>
          <w:noProof w:val="0"/>
        </w:rPr>
        <w:t xml:space="preserve"> </w:t>
      </w:r>
      <w:r w:rsidR="009B73B8">
        <w:rPr>
          <w:rFonts w:ascii="Calibri" w:eastAsia="Calibri" w:hAnsi="Calibri" w:cs="Times New Roman"/>
          <w:noProof w:val="0"/>
        </w:rPr>
        <w:t>much-needed</w:t>
      </w:r>
      <w:r w:rsidRPr="00BB6CDF">
        <w:rPr>
          <w:rFonts w:ascii="Calibri" w:eastAsia="Calibri" w:hAnsi="Calibri" w:cs="Times New Roman"/>
          <w:noProof w:val="0"/>
        </w:rPr>
        <w:t xml:space="preserve"> infrastructure improvement</w:t>
      </w:r>
      <w:r w:rsidR="00681EA7">
        <w:rPr>
          <w:rFonts w:ascii="Calibri" w:eastAsia="Calibri" w:hAnsi="Calibri" w:cs="Times New Roman"/>
          <w:noProof w:val="0"/>
        </w:rPr>
        <w:t>s</w:t>
      </w:r>
      <w:r w:rsidRPr="00BB6CDF">
        <w:rPr>
          <w:rFonts w:ascii="Calibri" w:eastAsia="Calibri" w:hAnsi="Calibri" w:cs="Times New Roman"/>
          <w:noProof w:val="0"/>
        </w:rPr>
        <w:t xml:space="preserve">. </w:t>
      </w:r>
      <w:r w:rsidR="00F821CE">
        <w:rPr>
          <w:rFonts w:ascii="Calibri" w:eastAsia="Calibri" w:hAnsi="Calibri" w:cs="Times New Roman"/>
          <w:noProof w:val="0"/>
        </w:rPr>
        <w:t xml:space="preserve">WODC </w:t>
      </w:r>
      <w:r w:rsidR="009B2208">
        <w:rPr>
          <w:rFonts w:ascii="Calibri" w:eastAsia="Calibri" w:hAnsi="Calibri" w:cs="Times New Roman"/>
          <w:noProof w:val="0"/>
        </w:rPr>
        <w:t>did</w:t>
      </w:r>
      <w:r w:rsidR="00F821CE">
        <w:rPr>
          <w:rFonts w:ascii="Calibri" w:eastAsia="Calibri" w:hAnsi="Calibri" w:cs="Times New Roman"/>
          <w:noProof w:val="0"/>
        </w:rPr>
        <w:t xml:space="preserve"> develop long term p</w:t>
      </w:r>
      <w:r w:rsidR="00FA3FF4">
        <w:rPr>
          <w:rFonts w:ascii="Calibri" w:eastAsia="Calibri" w:hAnsi="Calibri" w:cs="Times New Roman"/>
          <w:noProof w:val="0"/>
        </w:rPr>
        <w:t>lans for infrastructure improvements around Witney that would address the huge</w:t>
      </w:r>
      <w:r w:rsidR="009B2208">
        <w:rPr>
          <w:rFonts w:ascii="Calibri" w:eastAsia="Calibri" w:hAnsi="Calibri" w:cs="Times New Roman"/>
          <w:noProof w:val="0"/>
        </w:rPr>
        <w:t xml:space="preserve"> expansion of housing</w:t>
      </w:r>
      <w:r w:rsidR="00274416">
        <w:rPr>
          <w:rFonts w:ascii="Calibri" w:eastAsia="Calibri" w:hAnsi="Calibri" w:cs="Times New Roman"/>
          <w:noProof w:val="0"/>
        </w:rPr>
        <w:t xml:space="preserve"> in </w:t>
      </w:r>
      <w:r w:rsidR="00431162">
        <w:rPr>
          <w:rFonts w:ascii="Calibri" w:eastAsia="Calibri" w:hAnsi="Calibri" w:cs="Times New Roman"/>
          <w:noProof w:val="0"/>
        </w:rPr>
        <w:t>Witney as part</w:t>
      </w:r>
      <w:r w:rsidR="00274416">
        <w:rPr>
          <w:rFonts w:ascii="Calibri" w:eastAsia="Calibri" w:hAnsi="Calibri" w:cs="Times New Roman"/>
          <w:noProof w:val="0"/>
        </w:rPr>
        <w:t xml:space="preserve"> of Oxford</w:t>
      </w:r>
      <w:r w:rsidR="00431162">
        <w:rPr>
          <w:rFonts w:ascii="Calibri" w:eastAsia="Calibri" w:hAnsi="Calibri" w:cs="Times New Roman"/>
          <w:noProof w:val="0"/>
        </w:rPr>
        <w:t>’</w:t>
      </w:r>
      <w:r w:rsidR="00274416">
        <w:rPr>
          <w:rFonts w:ascii="Calibri" w:eastAsia="Calibri" w:hAnsi="Calibri" w:cs="Times New Roman"/>
          <w:noProof w:val="0"/>
        </w:rPr>
        <w:t>s growth.</w:t>
      </w:r>
      <w:r w:rsidR="00431162">
        <w:rPr>
          <w:rFonts w:ascii="Calibri" w:eastAsia="Calibri" w:hAnsi="Calibri" w:cs="Times New Roman"/>
          <w:noProof w:val="0"/>
        </w:rPr>
        <w:t xml:space="preserve"> </w:t>
      </w:r>
      <w:r w:rsidR="00FE52F0">
        <w:rPr>
          <w:rFonts w:ascii="Calibri" w:eastAsia="Calibri" w:hAnsi="Calibri" w:cs="Times New Roman"/>
          <w:noProof w:val="0"/>
        </w:rPr>
        <w:t xml:space="preserve">This included the construction of river crossings and perimeter roads as shown in Figure 2 </w:t>
      </w:r>
      <w:r w:rsidR="009B73B8">
        <w:rPr>
          <w:rFonts w:ascii="Calibri" w:eastAsia="Calibri" w:hAnsi="Calibri" w:cs="Times New Roman"/>
          <w:noProof w:val="0"/>
        </w:rPr>
        <w:t>to</w:t>
      </w:r>
      <w:r w:rsidR="00FE52F0">
        <w:rPr>
          <w:rFonts w:ascii="Calibri" w:eastAsia="Calibri" w:hAnsi="Calibri" w:cs="Times New Roman"/>
          <w:noProof w:val="0"/>
        </w:rPr>
        <w:t xml:space="preserve"> </w:t>
      </w:r>
      <w:r w:rsidR="00FF610E">
        <w:rPr>
          <w:rFonts w:ascii="Calibri" w:eastAsia="Calibri" w:hAnsi="Calibri" w:cs="Times New Roman"/>
          <w:noProof w:val="0"/>
        </w:rPr>
        <w:t>facilitate traffic movement around Witney without overwhelming the centre of the town</w:t>
      </w:r>
      <w:r w:rsidR="00802804">
        <w:rPr>
          <w:rFonts w:ascii="Calibri" w:eastAsia="Calibri" w:hAnsi="Calibri" w:cs="Times New Roman"/>
          <w:noProof w:val="0"/>
        </w:rPr>
        <w:t>. There is still a chance to complete these plans</w:t>
      </w:r>
      <w:r w:rsidR="002A70BE">
        <w:rPr>
          <w:rFonts w:ascii="Calibri" w:eastAsia="Calibri" w:hAnsi="Calibri" w:cs="Times New Roman"/>
          <w:noProof w:val="0"/>
        </w:rPr>
        <w:t xml:space="preserve"> and, in so doing, to facilitate current WODC plans for active travel and for pedestrianisation of parts of the town centre</w:t>
      </w:r>
      <w:r w:rsidR="00BF514D">
        <w:rPr>
          <w:rFonts w:ascii="Calibri" w:eastAsia="Calibri" w:hAnsi="Calibri" w:cs="Times New Roman"/>
          <w:noProof w:val="0"/>
        </w:rPr>
        <w:t xml:space="preserve">. </w:t>
      </w:r>
      <w:r w:rsidRPr="00BB6CDF">
        <w:rPr>
          <w:rFonts w:ascii="Calibri" w:eastAsia="Calibri" w:hAnsi="Calibri" w:cs="Times New Roman"/>
          <w:noProof w:val="0"/>
        </w:rPr>
        <w:t>WODC must not allow this opportunity to be lost</w:t>
      </w:r>
      <w:r w:rsidR="00BF514D">
        <w:rPr>
          <w:rFonts w:ascii="Calibri" w:eastAsia="Calibri" w:hAnsi="Calibri" w:cs="Times New Roman"/>
          <w:noProof w:val="0"/>
        </w:rPr>
        <w:t xml:space="preserve"> and must remain with their Local Plan 2031 commitments to complete the housing in the SDA</w:t>
      </w:r>
      <w:r w:rsidR="00001DF2">
        <w:rPr>
          <w:rFonts w:ascii="Calibri" w:eastAsia="Calibri" w:hAnsi="Calibri" w:cs="Times New Roman"/>
          <w:noProof w:val="0"/>
        </w:rPr>
        <w:t>s</w:t>
      </w:r>
      <w:r w:rsidR="00BF514D">
        <w:rPr>
          <w:rFonts w:ascii="Calibri" w:eastAsia="Calibri" w:hAnsi="Calibri" w:cs="Times New Roman"/>
          <w:noProof w:val="0"/>
        </w:rPr>
        <w:t xml:space="preserve"> and to fund the remaining infrastructure </w:t>
      </w:r>
      <w:r w:rsidR="00C34EBC">
        <w:rPr>
          <w:rFonts w:ascii="Calibri" w:eastAsia="Calibri" w:hAnsi="Calibri" w:cs="Times New Roman"/>
          <w:noProof w:val="0"/>
        </w:rPr>
        <w:t>developments for WEL and the Northern Distributor Road</w:t>
      </w:r>
      <w:r w:rsidRPr="00BB6CDF">
        <w:rPr>
          <w:rFonts w:ascii="Calibri" w:eastAsia="Calibri" w:hAnsi="Calibri" w:cs="Times New Roman"/>
          <w:noProof w:val="0"/>
        </w:rPr>
        <w:t>.</w:t>
      </w:r>
    </w:p>
    <w:p w14:paraId="2D887F60" w14:textId="77777777" w:rsidR="006F338D" w:rsidRDefault="006F338D" w:rsidP="001C5879">
      <w:pPr>
        <w:spacing w:after="0"/>
        <w:jc w:val="both"/>
        <w:rPr>
          <w:rFonts w:ascii="Calibri" w:eastAsia="Calibri" w:hAnsi="Calibri" w:cs="Times New Roman"/>
        </w:rPr>
      </w:pPr>
    </w:p>
    <w:p w14:paraId="7A6FAA9B" w14:textId="77777777" w:rsidR="00D0320B" w:rsidRDefault="00D0320B" w:rsidP="00D77E32">
      <w:pPr>
        <w:spacing w:after="0"/>
        <w:jc w:val="both"/>
        <w:rPr>
          <w:lang w:val="en-US"/>
        </w:rPr>
      </w:pPr>
    </w:p>
    <w:p w14:paraId="41530DEA" w14:textId="7F54FCB5" w:rsidR="008319ED" w:rsidRPr="00B258A4" w:rsidRDefault="000B3FC1" w:rsidP="00D77E32">
      <w:pPr>
        <w:spacing w:after="0"/>
        <w:jc w:val="both"/>
        <w:rPr>
          <w:lang w:val="en-US"/>
        </w:rPr>
      </w:pPr>
      <w:r w:rsidRPr="00B258A4">
        <w:rPr>
          <w:lang w:val="en-US"/>
        </w:rPr>
        <w:t>Submitted on behalf of</w:t>
      </w:r>
    </w:p>
    <w:p w14:paraId="7147A219" w14:textId="6F4F73D7" w:rsidR="00D77E32" w:rsidRPr="0055566B" w:rsidRDefault="00157434" w:rsidP="00D77E32">
      <w:pPr>
        <w:spacing w:after="0"/>
        <w:jc w:val="both"/>
        <w:rPr>
          <w:b/>
          <w:bCs/>
          <w:lang w:val="en-US"/>
        </w:rPr>
      </w:pPr>
      <w:r>
        <w:rPr>
          <w:b/>
          <w:bCs/>
          <w:lang w:val="en-US"/>
        </w:rPr>
        <w:t>Crawley Parish Council</w:t>
      </w:r>
    </w:p>
    <w:p w14:paraId="1E28B9A7" w14:textId="22A912A5" w:rsidR="00D77E32" w:rsidRPr="0055566B" w:rsidRDefault="00D77E32" w:rsidP="00D77E32">
      <w:pPr>
        <w:spacing w:after="0"/>
        <w:jc w:val="both"/>
        <w:rPr>
          <w:b/>
          <w:bCs/>
          <w:lang w:val="en-US"/>
        </w:rPr>
      </w:pPr>
    </w:p>
    <w:p w14:paraId="1729A03F" w14:textId="77777777" w:rsidR="00F33358" w:rsidRDefault="00F33358" w:rsidP="00D77E32">
      <w:pPr>
        <w:spacing w:after="0"/>
        <w:jc w:val="both"/>
        <w:rPr>
          <w:sz w:val="20"/>
          <w:szCs w:val="20"/>
        </w:rPr>
      </w:pPr>
    </w:p>
    <w:p w14:paraId="32F54EDB" w14:textId="77777777" w:rsidR="00F33358" w:rsidRDefault="00F33358" w:rsidP="00D77E32">
      <w:pPr>
        <w:spacing w:after="0"/>
        <w:jc w:val="both"/>
        <w:rPr>
          <w:sz w:val="20"/>
          <w:szCs w:val="20"/>
        </w:rPr>
      </w:pPr>
    </w:p>
    <w:p w14:paraId="07DEE35B" w14:textId="6A6AC724" w:rsidR="00977E5D" w:rsidRDefault="00977E5D">
      <w:pPr>
        <w:rPr>
          <w:sz w:val="20"/>
          <w:szCs w:val="20"/>
        </w:rPr>
      </w:pPr>
      <w:r>
        <w:rPr>
          <w:sz w:val="20"/>
          <w:szCs w:val="20"/>
        </w:rPr>
        <w:br w:type="page"/>
      </w:r>
    </w:p>
    <w:p w14:paraId="5DD1BAEF" w14:textId="77777777" w:rsidR="00B22CFF" w:rsidRPr="00B22CFF" w:rsidRDefault="00B22CFF" w:rsidP="00B22CFF">
      <w:pPr>
        <w:spacing w:after="0"/>
        <w:jc w:val="both"/>
        <w:rPr>
          <w:sz w:val="20"/>
          <w:szCs w:val="20"/>
        </w:rPr>
      </w:pPr>
    </w:p>
    <w:p w14:paraId="51FD57C9" w14:textId="77777777" w:rsidR="00B22CFF" w:rsidRPr="00B22CFF" w:rsidRDefault="00B22CFF" w:rsidP="00B22CFF">
      <w:pPr>
        <w:spacing w:after="0"/>
        <w:jc w:val="both"/>
        <w:rPr>
          <w:sz w:val="20"/>
          <w:szCs w:val="20"/>
        </w:rPr>
      </w:pPr>
    </w:p>
    <w:p w14:paraId="7F1DA89C" w14:textId="77777777" w:rsidR="00B22CFF" w:rsidRPr="00B22CFF" w:rsidRDefault="00B22CFF" w:rsidP="00B22CFF">
      <w:pPr>
        <w:spacing w:after="0"/>
        <w:jc w:val="both"/>
        <w:rPr>
          <w:sz w:val="20"/>
          <w:szCs w:val="20"/>
        </w:rPr>
      </w:pPr>
    </w:p>
    <w:p w14:paraId="2FDA6CC6" w14:textId="77777777" w:rsidR="00B22CFF" w:rsidRPr="00B22CFF" w:rsidRDefault="00B22CFF" w:rsidP="00B22CFF">
      <w:pPr>
        <w:spacing w:after="0"/>
        <w:jc w:val="both"/>
        <w:rPr>
          <w:sz w:val="20"/>
          <w:szCs w:val="20"/>
        </w:rPr>
      </w:pPr>
    </w:p>
    <w:p w14:paraId="698BA465" w14:textId="77777777" w:rsidR="00B22CFF" w:rsidRPr="00B22CFF" w:rsidRDefault="00B22CFF" w:rsidP="00B22CFF">
      <w:pPr>
        <w:spacing w:after="0"/>
        <w:jc w:val="both"/>
        <w:rPr>
          <w:sz w:val="20"/>
          <w:szCs w:val="20"/>
        </w:rPr>
      </w:pPr>
    </w:p>
    <w:p w14:paraId="2D2EA6EF" w14:textId="77777777" w:rsidR="00B22CFF" w:rsidRPr="00B22CFF" w:rsidRDefault="00B22CFF" w:rsidP="00B22CFF">
      <w:pPr>
        <w:spacing w:after="0"/>
        <w:jc w:val="center"/>
        <w:rPr>
          <w:sz w:val="20"/>
          <w:szCs w:val="20"/>
        </w:rPr>
      </w:pPr>
      <w:r w:rsidRPr="00B22CFF">
        <w:rPr>
          <w:sz w:val="20"/>
          <w:szCs w:val="20"/>
        </w:rPr>
        <w:t>Page intentionally left blank</w:t>
      </w:r>
    </w:p>
    <w:p w14:paraId="1D66AC50" w14:textId="77777777" w:rsidR="00F33358" w:rsidRDefault="00F33358" w:rsidP="00D77E32">
      <w:pPr>
        <w:spacing w:after="0"/>
        <w:jc w:val="both"/>
        <w:rPr>
          <w:sz w:val="20"/>
          <w:szCs w:val="20"/>
        </w:rPr>
      </w:pPr>
    </w:p>
    <w:p w14:paraId="0CC4CB97" w14:textId="77777777" w:rsidR="00F33358" w:rsidRDefault="00F33358" w:rsidP="00D77E32">
      <w:pPr>
        <w:spacing w:after="0"/>
        <w:jc w:val="both"/>
        <w:rPr>
          <w:sz w:val="20"/>
          <w:szCs w:val="20"/>
        </w:rPr>
      </w:pPr>
    </w:p>
    <w:p w14:paraId="460C9C8D" w14:textId="77777777" w:rsidR="007954AC" w:rsidRDefault="007954AC" w:rsidP="00D77E32">
      <w:pPr>
        <w:spacing w:after="0"/>
        <w:jc w:val="both"/>
        <w:rPr>
          <w:sz w:val="20"/>
          <w:szCs w:val="20"/>
        </w:rPr>
        <w:sectPr w:rsidR="007954AC" w:rsidSect="00E24194">
          <w:headerReference w:type="default" r:id="rId20"/>
          <w:footerReference w:type="default" r:id="rId21"/>
          <w:type w:val="oddPage"/>
          <w:pgSz w:w="11906" w:h="16838"/>
          <w:pgMar w:top="1021" w:right="1077" w:bottom="1021" w:left="1077" w:header="709" w:footer="709" w:gutter="0"/>
          <w:pgNumType w:start="0"/>
          <w:cols w:space="708"/>
          <w:docGrid w:linePitch="360"/>
        </w:sectPr>
      </w:pPr>
    </w:p>
    <w:p w14:paraId="6C4F5BEC" w14:textId="0E49CE91" w:rsidR="00E172DF" w:rsidRDefault="00FE701E" w:rsidP="00D77E32">
      <w:pPr>
        <w:spacing w:after="0"/>
        <w:jc w:val="both"/>
        <w:rPr>
          <w:rFonts w:cstheme="minorHAnsi"/>
        </w:rPr>
      </w:pPr>
      <w:bookmarkStart w:id="1" w:name="Appendix_Local_Plan"/>
      <w:r w:rsidRPr="00E335C3">
        <w:rPr>
          <w:rFonts w:cstheme="minorHAnsi"/>
        </w:rPr>
        <w:lastRenderedPageBreak/>
        <w:t>Rel</w:t>
      </w:r>
      <w:r w:rsidR="00E335C3" w:rsidRPr="00E335C3">
        <w:rPr>
          <w:rFonts w:cstheme="minorHAnsi"/>
        </w:rPr>
        <w:t xml:space="preserve">evant </w:t>
      </w:r>
      <w:r w:rsidR="008C7610">
        <w:rPr>
          <w:rFonts w:cstheme="minorHAnsi"/>
        </w:rPr>
        <w:t>parts of the West Oxfords</w:t>
      </w:r>
      <w:r w:rsidR="009F3FF7">
        <w:rPr>
          <w:rFonts w:cstheme="minorHAnsi"/>
        </w:rPr>
        <w:t>hire Local Plan</w:t>
      </w:r>
      <w:r w:rsidR="008708E2">
        <w:rPr>
          <w:rFonts w:cstheme="minorHAnsi"/>
        </w:rPr>
        <w:t xml:space="preserve"> 2031</w:t>
      </w:r>
      <w:bookmarkEnd w:id="1"/>
      <w:r w:rsidR="008708E2">
        <w:rPr>
          <w:rFonts w:cstheme="minorHAnsi"/>
        </w:rPr>
        <w:t xml:space="preserve"> are shown below.</w:t>
      </w:r>
    </w:p>
    <w:p w14:paraId="39372B7A" w14:textId="77777777" w:rsidR="004F0C07" w:rsidRDefault="004F0C07" w:rsidP="00D77E32">
      <w:pPr>
        <w:spacing w:after="0"/>
        <w:jc w:val="both"/>
        <w:rPr>
          <w:rFonts w:cstheme="minorHAnsi"/>
        </w:rPr>
      </w:pPr>
    </w:p>
    <w:p w14:paraId="11071722" w14:textId="6FEA1045" w:rsidR="008708E2" w:rsidRDefault="00FD5458" w:rsidP="00D77E32">
      <w:pPr>
        <w:spacing w:after="0"/>
        <w:jc w:val="both"/>
        <w:rPr>
          <w:rFonts w:cstheme="minorHAnsi"/>
        </w:rPr>
      </w:pPr>
      <w:r w:rsidRPr="00FD5458">
        <w:rPr>
          <w:rFonts w:cstheme="minorHAnsi"/>
          <w:lang w:eastAsia="en-GB"/>
        </w:rPr>
        <w:drawing>
          <wp:inline distT="0" distB="0" distL="0" distR="0" wp14:anchorId="017F258D" wp14:editId="0696E831">
            <wp:extent cx="6192520" cy="4231005"/>
            <wp:effectExtent l="0" t="0" r="0" b="0"/>
            <wp:docPr id="1341619322" name="Picture 1" descr="A green rectangular object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19322" name="Picture 1" descr="A green rectangular object with white text"/>
                    <pic:cNvPicPr/>
                  </pic:nvPicPr>
                  <pic:blipFill>
                    <a:blip r:embed="rId22"/>
                    <a:stretch>
                      <a:fillRect/>
                    </a:stretch>
                  </pic:blipFill>
                  <pic:spPr>
                    <a:xfrm>
                      <a:off x="0" y="0"/>
                      <a:ext cx="6192520" cy="4231005"/>
                    </a:xfrm>
                    <a:prstGeom prst="rect">
                      <a:avLst/>
                    </a:prstGeom>
                  </pic:spPr>
                </pic:pic>
              </a:graphicData>
            </a:graphic>
          </wp:inline>
        </w:drawing>
      </w:r>
    </w:p>
    <w:p w14:paraId="52666DDE" w14:textId="154A3237" w:rsidR="005516A9" w:rsidRDefault="0007306C" w:rsidP="00F2325B">
      <w:pPr>
        <w:spacing w:after="0"/>
        <w:ind w:left="851" w:hanging="709"/>
        <w:jc w:val="both"/>
      </w:pPr>
      <w:r>
        <w:t>9.2.10</w:t>
      </w:r>
      <w:r w:rsidR="000A78D0">
        <w:tab/>
      </w:r>
      <w:r>
        <w:t>Improvements to the Ducklington Lane junction were implemented by Oxfordshire County Council in 2014 to help improve traffic flow, but problems persist in the historic core of the town around Bridge Street where the town’s single river crossing creates a ‘bottleneck’ that causes delays to journey times and poor air quality.</w:t>
      </w:r>
    </w:p>
    <w:p w14:paraId="4323F65B" w14:textId="77777777" w:rsidR="009717D1" w:rsidRDefault="009717D1" w:rsidP="00F2325B">
      <w:pPr>
        <w:spacing w:after="0"/>
        <w:ind w:left="851" w:hanging="709"/>
        <w:jc w:val="both"/>
      </w:pPr>
    </w:p>
    <w:p w14:paraId="329CFDDF" w14:textId="167436FD" w:rsidR="009717D1" w:rsidRDefault="009717D1" w:rsidP="00F2325B">
      <w:pPr>
        <w:spacing w:after="0"/>
        <w:ind w:left="851" w:hanging="709"/>
        <w:jc w:val="both"/>
      </w:pPr>
      <w:r>
        <w:t xml:space="preserve">9.2.12 </w:t>
      </w:r>
      <w:r>
        <w:tab/>
        <w:t xml:space="preserve">Relieving congestion through investment in transport infrastructure is not only important in terms of public amenity and air quality, it is also </w:t>
      </w:r>
      <w:bookmarkStart w:id="2" w:name="_Hlk142061082"/>
      <w:r>
        <w:t xml:space="preserve">essential to unlocking future housing provision </w:t>
      </w:r>
      <w:bookmarkEnd w:id="2"/>
      <w:r>
        <w:t>and sustainable economic growth.</w:t>
      </w:r>
    </w:p>
    <w:p w14:paraId="19BA47E3" w14:textId="77777777" w:rsidR="004C482E" w:rsidRDefault="004C482E" w:rsidP="00F2325B">
      <w:pPr>
        <w:spacing w:after="0"/>
        <w:ind w:left="851" w:hanging="709"/>
        <w:jc w:val="both"/>
      </w:pPr>
    </w:p>
    <w:p w14:paraId="1C1193F6" w14:textId="18D49902" w:rsidR="004C482E" w:rsidRPr="00F22682" w:rsidRDefault="005F715A" w:rsidP="00F2325B">
      <w:pPr>
        <w:spacing w:after="0"/>
        <w:ind w:left="851" w:hanging="709"/>
        <w:jc w:val="both"/>
        <w:rPr>
          <w:b/>
          <w:bCs/>
          <w:sz w:val="28"/>
          <w:szCs w:val="28"/>
        </w:rPr>
      </w:pPr>
      <w:r w:rsidRPr="00F22682">
        <w:rPr>
          <w:b/>
          <w:bCs/>
          <w:sz w:val="28"/>
          <w:szCs w:val="28"/>
        </w:rPr>
        <w:t>East Witney strategic development area (SDA) – 450 homes (Witney parish)</w:t>
      </w:r>
    </w:p>
    <w:p w14:paraId="39C406BE" w14:textId="5FAE063C" w:rsidR="005F715A" w:rsidRDefault="00655101" w:rsidP="00F2325B">
      <w:pPr>
        <w:spacing w:after="0"/>
        <w:ind w:left="851" w:hanging="709"/>
        <w:jc w:val="both"/>
      </w:pPr>
      <w:r>
        <w:t xml:space="preserve">9.2.32 </w:t>
      </w:r>
      <w:r>
        <w:tab/>
        <w:t>Land to the east of Witney is allocated for the delivery of 450 new homes. The site has no significant environmental or heritage constraints, is well-located in relation to the Town Centre and provided the extent, scale and design of development is sensitively controlled, will not have a significant landscape impact. Importantly, the west facing slip roads at the Shores Green junction onto the A40 will need to be delivered alongside the development in order to help manage the impact of the development.</w:t>
      </w:r>
    </w:p>
    <w:p w14:paraId="5F0D64BE" w14:textId="77777777" w:rsidR="00F22682" w:rsidRDefault="00F22682" w:rsidP="00F2325B">
      <w:pPr>
        <w:spacing w:after="0"/>
        <w:ind w:left="851" w:hanging="709"/>
        <w:jc w:val="both"/>
      </w:pPr>
    </w:p>
    <w:p w14:paraId="3BAE7E37" w14:textId="07072F2B" w:rsidR="00F22682" w:rsidRDefault="00CF041B" w:rsidP="00F2325B">
      <w:pPr>
        <w:spacing w:after="0"/>
        <w:ind w:left="851" w:hanging="709"/>
        <w:jc w:val="both"/>
      </w:pPr>
      <w:r>
        <w:t xml:space="preserve">9.2.33 </w:t>
      </w:r>
      <w:r w:rsidR="000E6B70">
        <w:tab/>
      </w:r>
      <w:r>
        <w:t>The Shores Green improvements allow traffic using the junction to travel both east and west. A financial contribution towards the slip roads has already been secured from another housing development north of Burford Road in Witney and the East Witney SDA provides another mechanism by which the slip roads can be delivered. The development itself is able to deliver the ‘off-slip’ through a planning obligation and an appropriate financial contribution will be sought towards the ‘onslip’ potentially as part of a wider strategic transport infrastructure fund/package for Witney.</w:t>
      </w:r>
    </w:p>
    <w:p w14:paraId="2AEE335C" w14:textId="77777777" w:rsidR="000E6B70" w:rsidRDefault="000E6B70" w:rsidP="00502881">
      <w:pPr>
        <w:spacing w:after="0"/>
        <w:ind w:left="851" w:hanging="709"/>
        <w:jc w:val="center"/>
      </w:pPr>
    </w:p>
    <w:p w14:paraId="04782B77" w14:textId="57F55739" w:rsidR="000E6B70" w:rsidRDefault="009333DC" w:rsidP="00F2325B">
      <w:pPr>
        <w:spacing w:after="0"/>
        <w:ind w:left="851" w:hanging="709"/>
        <w:jc w:val="both"/>
        <w:rPr>
          <w:rFonts w:cstheme="minorHAnsi"/>
        </w:rPr>
      </w:pPr>
      <w:r w:rsidRPr="009333DC">
        <w:rPr>
          <w:rFonts w:cstheme="minorHAnsi"/>
          <w:lang w:eastAsia="en-GB"/>
        </w:rPr>
        <w:lastRenderedPageBreak/>
        <w:drawing>
          <wp:inline distT="0" distB="0" distL="0" distR="0" wp14:anchorId="7A1FFC05" wp14:editId="5FF98140">
            <wp:extent cx="6147303" cy="6906092"/>
            <wp:effectExtent l="0" t="0" r="6350" b="0"/>
            <wp:docPr id="427834368" name="Picture 1" descr="A paper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34368" name="Picture 1" descr="A paper with text on it"/>
                    <pic:cNvPicPr/>
                  </pic:nvPicPr>
                  <pic:blipFill>
                    <a:blip r:embed="rId23"/>
                    <a:stretch>
                      <a:fillRect/>
                    </a:stretch>
                  </pic:blipFill>
                  <pic:spPr>
                    <a:xfrm>
                      <a:off x="0" y="0"/>
                      <a:ext cx="6174425" cy="6936562"/>
                    </a:xfrm>
                    <a:prstGeom prst="rect">
                      <a:avLst/>
                    </a:prstGeom>
                  </pic:spPr>
                </pic:pic>
              </a:graphicData>
            </a:graphic>
          </wp:inline>
        </w:drawing>
      </w:r>
    </w:p>
    <w:p w14:paraId="088DE4A4" w14:textId="77777777" w:rsidR="00CC06C1" w:rsidRDefault="00CC06C1" w:rsidP="00F2325B">
      <w:pPr>
        <w:spacing w:after="0"/>
        <w:ind w:left="851" w:hanging="709"/>
        <w:jc w:val="both"/>
        <w:rPr>
          <w:b/>
          <w:bCs/>
          <w:sz w:val="28"/>
          <w:szCs w:val="28"/>
        </w:rPr>
      </w:pPr>
    </w:p>
    <w:p w14:paraId="141962AF" w14:textId="77777777" w:rsidR="00CC06C1" w:rsidRDefault="00CC06C1" w:rsidP="00F2325B">
      <w:pPr>
        <w:spacing w:after="0"/>
        <w:ind w:left="851" w:hanging="709"/>
        <w:jc w:val="both"/>
        <w:rPr>
          <w:b/>
          <w:bCs/>
          <w:sz w:val="28"/>
          <w:szCs w:val="28"/>
        </w:rPr>
      </w:pPr>
    </w:p>
    <w:p w14:paraId="64F614E1" w14:textId="77777777" w:rsidR="00CC06C1" w:rsidRDefault="00CC06C1" w:rsidP="00F2325B">
      <w:pPr>
        <w:spacing w:after="0"/>
        <w:ind w:left="851" w:hanging="709"/>
        <w:jc w:val="both"/>
        <w:rPr>
          <w:b/>
          <w:bCs/>
          <w:sz w:val="28"/>
          <w:szCs w:val="28"/>
        </w:rPr>
      </w:pPr>
    </w:p>
    <w:p w14:paraId="481C406C" w14:textId="77777777" w:rsidR="00CC06C1" w:rsidRDefault="00CC06C1" w:rsidP="00F2325B">
      <w:pPr>
        <w:spacing w:after="0"/>
        <w:ind w:left="851" w:hanging="709"/>
        <w:jc w:val="both"/>
        <w:rPr>
          <w:b/>
          <w:bCs/>
          <w:sz w:val="28"/>
          <w:szCs w:val="28"/>
        </w:rPr>
      </w:pPr>
    </w:p>
    <w:p w14:paraId="7C4F1BDB" w14:textId="77777777" w:rsidR="00CC06C1" w:rsidRDefault="00CC06C1" w:rsidP="00F2325B">
      <w:pPr>
        <w:spacing w:after="0"/>
        <w:ind w:left="851" w:hanging="709"/>
        <w:jc w:val="both"/>
        <w:rPr>
          <w:b/>
          <w:bCs/>
          <w:sz w:val="28"/>
          <w:szCs w:val="28"/>
        </w:rPr>
      </w:pPr>
    </w:p>
    <w:p w14:paraId="6EFF9DA7" w14:textId="77777777" w:rsidR="00CC06C1" w:rsidRDefault="00CC06C1" w:rsidP="00F2325B">
      <w:pPr>
        <w:spacing w:after="0"/>
        <w:ind w:left="851" w:hanging="709"/>
        <w:jc w:val="both"/>
        <w:rPr>
          <w:b/>
          <w:bCs/>
          <w:sz w:val="28"/>
          <w:szCs w:val="28"/>
        </w:rPr>
      </w:pPr>
    </w:p>
    <w:p w14:paraId="1A338CA8" w14:textId="77777777" w:rsidR="00CC06C1" w:rsidRDefault="00CC06C1" w:rsidP="00F2325B">
      <w:pPr>
        <w:spacing w:after="0"/>
        <w:ind w:left="851" w:hanging="709"/>
        <w:jc w:val="both"/>
        <w:rPr>
          <w:b/>
          <w:bCs/>
          <w:sz w:val="28"/>
          <w:szCs w:val="28"/>
        </w:rPr>
      </w:pPr>
    </w:p>
    <w:p w14:paraId="2E505DDF" w14:textId="77777777" w:rsidR="00CC06C1" w:rsidRDefault="00CC06C1" w:rsidP="00F2325B">
      <w:pPr>
        <w:spacing w:after="0"/>
        <w:ind w:left="851" w:hanging="709"/>
        <w:jc w:val="both"/>
        <w:rPr>
          <w:b/>
          <w:bCs/>
          <w:sz w:val="28"/>
          <w:szCs w:val="28"/>
        </w:rPr>
      </w:pPr>
    </w:p>
    <w:p w14:paraId="6B2CF484" w14:textId="77777777" w:rsidR="00CC06C1" w:rsidRDefault="00CC06C1" w:rsidP="00F2325B">
      <w:pPr>
        <w:spacing w:after="0"/>
        <w:ind w:left="851" w:hanging="709"/>
        <w:jc w:val="both"/>
        <w:rPr>
          <w:b/>
          <w:bCs/>
          <w:sz w:val="28"/>
          <w:szCs w:val="28"/>
        </w:rPr>
      </w:pPr>
    </w:p>
    <w:p w14:paraId="4A71C129" w14:textId="5C2DFC17" w:rsidR="00905714" w:rsidRPr="00BE3C9D" w:rsidRDefault="00DA32BA" w:rsidP="00F2325B">
      <w:pPr>
        <w:spacing w:after="0"/>
        <w:ind w:left="851" w:hanging="709"/>
        <w:jc w:val="both"/>
        <w:rPr>
          <w:b/>
          <w:bCs/>
          <w:sz w:val="28"/>
          <w:szCs w:val="28"/>
        </w:rPr>
      </w:pPr>
      <w:r w:rsidRPr="00BE3C9D">
        <w:rPr>
          <w:b/>
          <w:bCs/>
          <w:sz w:val="28"/>
          <w:szCs w:val="28"/>
        </w:rPr>
        <w:lastRenderedPageBreak/>
        <w:t>North Witney strategic development area (SDA) - 1,400 homes (Hailey parish)</w:t>
      </w:r>
    </w:p>
    <w:p w14:paraId="7CEC1583" w14:textId="221EA2A8" w:rsidR="00DA32BA" w:rsidRDefault="00BE3C9D" w:rsidP="00F2325B">
      <w:pPr>
        <w:spacing w:after="0"/>
        <w:ind w:left="851" w:hanging="709"/>
        <w:jc w:val="both"/>
      </w:pPr>
      <w:r>
        <w:t xml:space="preserve">9.2.37 </w:t>
      </w:r>
      <w:r>
        <w:tab/>
        <w:t>Land to the north of Witney is allocated for the delivery of 1,400 homes. The site is considered to be well-related to the main services and facilities of Witney, has no major ecological or heritage constraints and based on the proposed quantum of growth, will not have a significant landscape impact. Importantly, the development will require the delivery of the West End Link (WEL) a second river crossing for Witney together with a new northern distributor road connecting Hailey Road to New Yatt Road and onto Woodstock Road.</w:t>
      </w:r>
    </w:p>
    <w:p w14:paraId="7B2234EE" w14:textId="77777777" w:rsidR="00B71D36" w:rsidRDefault="00B71D36" w:rsidP="00F2325B">
      <w:pPr>
        <w:spacing w:after="0"/>
        <w:ind w:left="851" w:hanging="709"/>
        <w:jc w:val="both"/>
      </w:pPr>
    </w:p>
    <w:p w14:paraId="6CB3FF81" w14:textId="26F5FD40" w:rsidR="00B71D36" w:rsidRDefault="00B71D36" w:rsidP="00F2325B">
      <w:pPr>
        <w:spacing w:after="0"/>
        <w:ind w:left="851" w:hanging="709"/>
        <w:jc w:val="both"/>
      </w:pPr>
      <w:r>
        <w:t xml:space="preserve">9.2.39 </w:t>
      </w:r>
      <w:r>
        <w:tab/>
        <w:t>The proposed site allocation comprises three separate parcels of land, a larger area of land (c. 49ha) between Hailey Road and New Yatt Road a parcel between New Yatt Road and Woodstock Road (c. 7ha) and a smaller parcel of land west of Hailey Road (c. 4ha). It is anticipated that across the allocation as a whole, around 1,400 homes could be provided.</w:t>
      </w:r>
    </w:p>
    <w:p w14:paraId="3E44CAAE" w14:textId="77777777" w:rsidR="00F60FAB" w:rsidRDefault="00F60FAB" w:rsidP="00F2325B">
      <w:pPr>
        <w:spacing w:after="0"/>
        <w:ind w:left="851" w:hanging="709"/>
        <w:jc w:val="both"/>
      </w:pPr>
    </w:p>
    <w:p w14:paraId="22E17342" w14:textId="4E9579FF" w:rsidR="00F60FAB" w:rsidRDefault="00F60FAB" w:rsidP="00F2325B">
      <w:pPr>
        <w:spacing w:after="0"/>
        <w:ind w:left="851" w:hanging="709"/>
        <w:jc w:val="both"/>
      </w:pPr>
      <w:r>
        <w:t xml:space="preserve">9.2.40 </w:t>
      </w:r>
      <w:r>
        <w:tab/>
        <w:t>The land west of Hailey Road is capable of accommodating around 100 new homes, the land between Hailey Road and New Yatt Road, around 1,100 homes and the land between New Yatt Road and Woodstock Road around 200 homes.</w:t>
      </w:r>
    </w:p>
    <w:p w14:paraId="000DCD94" w14:textId="77777777" w:rsidR="00E14F61" w:rsidRDefault="00E14F61" w:rsidP="00F2325B">
      <w:pPr>
        <w:spacing w:after="0"/>
        <w:ind w:left="851" w:hanging="709"/>
        <w:jc w:val="both"/>
      </w:pPr>
    </w:p>
    <w:p w14:paraId="24A812AF" w14:textId="77777777" w:rsidR="00BF4693" w:rsidRDefault="00E14F61" w:rsidP="00F2325B">
      <w:pPr>
        <w:spacing w:after="0"/>
        <w:ind w:left="851" w:hanging="709"/>
        <w:jc w:val="both"/>
      </w:pPr>
      <w:r>
        <w:t xml:space="preserve">9.2.49 </w:t>
      </w:r>
      <w:r>
        <w:tab/>
        <w:t xml:space="preserve">As a large site, development of the North Witney SDA is likely to fall into a number of phases. There is already a current planning application on part of the site for 200 dwellings which is likely to form ‘Phase 1’ (subject to a comprehensive masterplan/ delivery framework for the whole site). Because of the lead-in times associated with larger strategic sites, it is likely that the majority of the site will come forward later in the plan period after 2021 unless delivery can be accelerated. Delivery of the bulk of development in the medium to long-term would however offer the following advantages: </w:t>
      </w:r>
    </w:p>
    <w:p w14:paraId="3FEF18F0" w14:textId="28CAA132" w:rsidR="00BF4693" w:rsidRDefault="00E14F61" w:rsidP="00D9591A">
      <w:pPr>
        <w:spacing w:after="0"/>
        <w:ind w:left="1560" w:hanging="426"/>
        <w:jc w:val="both"/>
      </w:pPr>
      <w:r>
        <w:t xml:space="preserve">• </w:t>
      </w:r>
      <w:r w:rsidR="00D9591A">
        <w:t xml:space="preserve"> </w:t>
      </w:r>
      <w:r w:rsidR="00420143">
        <w:tab/>
      </w:r>
      <w:r>
        <w:t xml:space="preserve">help to ensure that housing delivery is provided evenly across the whole of the Local Plan period; </w:t>
      </w:r>
    </w:p>
    <w:p w14:paraId="5EC97D93" w14:textId="77777777" w:rsidR="0050102D" w:rsidRDefault="00E14F61" w:rsidP="00420143">
      <w:pPr>
        <w:spacing w:after="0"/>
        <w:ind w:left="1560" w:hanging="426"/>
        <w:jc w:val="both"/>
      </w:pPr>
      <w:r>
        <w:t xml:space="preserve">• </w:t>
      </w:r>
      <w:r w:rsidR="00420143">
        <w:tab/>
      </w:r>
      <w:r>
        <w:t xml:space="preserve">ensure the transport impact of the scheme is minimised by allowing for the new A40/Down’s Road junction and A40/ Shores Green improvements to come forward first; </w:t>
      </w:r>
    </w:p>
    <w:p w14:paraId="0DD5E246" w14:textId="77777777" w:rsidR="0050102D" w:rsidRDefault="00E14F61" w:rsidP="00420143">
      <w:pPr>
        <w:spacing w:after="0"/>
        <w:ind w:left="1560" w:hanging="426"/>
        <w:jc w:val="both"/>
      </w:pPr>
      <w:r>
        <w:t xml:space="preserve">• </w:t>
      </w:r>
      <w:r w:rsidR="0050102D">
        <w:tab/>
      </w:r>
      <w:r>
        <w:t xml:space="preserve">allow time for the east and west Witney schemes to come forward in advance; and </w:t>
      </w:r>
    </w:p>
    <w:p w14:paraId="50B32114" w14:textId="6156589E" w:rsidR="00E14F61" w:rsidRDefault="00E14F61" w:rsidP="00420143">
      <w:pPr>
        <w:spacing w:after="0"/>
        <w:ind w:left="1560" w:hanging="426"/>
        <w:jc w:val="both"/>
      </w:pPr>
      <w:r>
        <w:t xml:space="preserve">• </w:t>
      </w:r>
      <w:r w:rsidR="0050102D">
        <w:tab/>
      </w:r>
      <w:r>
        <w:t>allow for the West End Link element of the scheme to be phased in appropriately as an integral part of the development.</w:t>
      </w:r>
    </w:p>
    <w:p w14:paraId="52CCB826" w14:textId="77777777" w:rsidR="00CE6FE8" w:rsidRDefault="00CE6FE8" w:rsidP="00CE6FE8">
      <w:pPr>
        <w:spacing w:after="0"/>
        <w:ind w:left="851" w:hanging="709"/>
        <w:jc w:val="both"/>
      </w:pPr>
    </w:p>
    <w:p w14:paraId="2D77A6A5" w14:textId="167B97BF" w:rsidR="00CE6FE8" w:rsidRDefault="00D959C8" w:rsidP="00CE6FE8">
      <w:pPr>
        <w:spacing w:after="0"/>
        <w:ind w:left="851" w:hanging="709"/>
        <w:jc w:val="both"/>
      </w:pPr>
      <w:r w:rsidRPr="00D959C8">
        <w:rPr>
          <w:lang w:eastAsia="en-GB"/>
        </w:rPr>
        <w:lastRenderedPageBreak/>
        <w:drawing>
          <wp:inline distT="0" distB="0" distL="0" distR="0" wp14:anchorId="1E79385B" wp14:editId="4D84074B">
            <wp:extent cx="6192570" cy="7520365"/>
            <wp:effectExtent l="0" t="0" r="0" b="4445"/>
            <wp:docPr id="127501262" name="Picture 1" descr="A paper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1262" name="Picture 1" descr="A paper with text on it"/>
                    <pic:cNvPicPr/>
                  </pic:nvPicPr>
                  <pic:blipFill>
                    <a:blip r:embed="rId24"/>
                    <a:stretch>
                      <a:fillRect/>
                    </a:stretch>
                  </pic:blipFill>
                  <pic:spPr>
                    <a:xfrm>
                      <a:off x="0" y="0"/>
                      <a:ext cx="6242653" cy="7581187"/>
                    </a:xfrm>
                    <a:prstGeom prst="rect">
                      <a:avLst/>
                    </a:prstGeom>
                  </pic:spPr>
                </pic:pic>
              </a:graphicData>
            </a:graphic>
          </wp:inline>
        </w:drawing>
      </w:r>
    </w:p>
    <w:p w14:paraId="1AAFFBCA" w14:textId="77777777" w:rsidR="001A29C9" w:rsidRDefault="001A29C9" w:rsidP="00CE6FE8">
      <w:pPr>
        <w:spacing w:after="0"/>
        <w:ind w:left="851" w:hanging="709"/>
        <w:jc w:val="both"/>
      </w:pPr>
    </w:p>
    <w:p w14:paraId="0339D063" w14:textId="77777777" w:rsidR="001A29C9" w:rsidRDefault="001A29C9" w:rsidP="00CE6FE8">
      <w:pPr>
        <w:spacing w:after="0"/>
        <w:ind w:left="851" w:hanging="709"/>
        <w:jc w:val="both"/>
      </w:pPr>
    </w:p>
    <w:p w14:paraId="32ED90CE" w14:textId="77777777" w:rsidR="00CC06C1" w:rsidRDefault="00CC06C1" w:rsidP="00CE6FE8">
      <w:pPr>
        <w:spacing w:after="0"/>
        <w:ind w:left="851" w:hanging="709"/>
        <w:jc w:val="both"/>
      </w:pPr>
    </w:p>
    <w:p w14:paraId="797A7F83" w14:textId="77777777" w:rsidR="00CC06C1" w:rsidRDefault="00CC06C1" w:rsidP="00CE6FE8">
      <w:pPr>
        <w:spacing w:after="0"/>
        <w:ind w:left="851" w:hanging="709"/>
        <w:jc w:val="both"/>
      </w:pPr>
    </w:p>
    <w:p w14:paraId="5C363B99" w14:textId="77777777" w:rsidR="00CC06C1" w:rsidRDefault="00CC06C1" w:rsidP="00CE6FE8">
      <w:pPr>
        <w:spacing w:after="0"/>
        <w:ind w:left="851" w:hanging="709"/>
        <w:jc w:val="both"/>
      </w:pPr>
    </w:p>
    <w:p w14:paraId="07645E95" w14:textId="77777777" w:rsidR="00E10B4C" w:rsidRDefault="00E10B4C" w:rsidP="00CE6FE8">
      <w:pPr>
        <w:spacing w:after="0"/>
        <w:ind w:left="851" w:hanging="709"/>
        <w:jc w:val="both"/>
      </w:pPr>
    </w:p>
    <w:p w14:paraId="337760D8" w14:textId="77777777" w:rsidR="00E10B4C" w:rsidRDefault="00E10B4C" w:rsidP="00CE6FE8">
      <w:pPr>
        <w:spacing w:after="0"/>
        <w:ind w:left="851" w:hanging="709"/>
        <w:jc w:val="both"/>
      </w:pPr>
    </w:p>
    <w:p w14:paraId="71057C3E" w14:textId="77777777" w:rsidR="0095054E" w:rsidRDefault="0095054E" w:rsidP="00CE6FE8">
      <w:pPr>
        <w:spacing w:after="0"/>
        <w:ind w:left="851" w:hanging="709"/>
        <w:jc w:val="both"/>
      </w:pPr>
      <w:r>
        <w:lastRenderedPageBreak/>
        <w:t xml:space="preserve">9.2.67 A number of strategic highway improvement schemes are proposed to complement the improvements that were made to the Ducklington Lane junction in 2014. These include: </w:t>
      </w:r>
    </w:p>
    <w:p w14:paraId="6B14BD21" w14:textId="77777777" w:rsidR="00022E3C" w:rsidRDefault="0095054E" w:rsidP="00035367">
      <w:pPr>
        <w:spacing w:after="0"/>
        <w:ind w:left="1560" w:hanging="426"/>
        <w:jc w:val="both"/>
      </w:pPr>
      <w:r>
        <w:t xml:space="preserve">• </w:t>
      </w:r>
      <w:r w:rsidR="00022E3C">
        <w:tab/>
      </w:r>
      <w:r w:rsidRPr="00056662">
        <w:rPr>
          <w:b/>
          <w:bCs/>
          <w:sz w:val="24"/>
          <w:szCs w:val="24"/>
        </w:rPr>
        <w:t>A40/Down’s Road junction</w:t>
      </w:r>
      <w:r>
        <w:t xml:space="preserve"> – the provision of a new ‘all movements’ junction onto the A40 at Downs’ Road to the west of Witney. This will be delivered as part of the committed urban extension to the west of Witney (north Curbridge). </w:t>
      </w:r>
    </w:p>
    <w:p w14:paraId="16E41388" w14:textId="648D7CFD" w:rsidR="00F97BC9" w:rsidRDefault="0095054E" w:rsidP="00056662">
      <w:pPr>
        <w:spacing w:after="0"/>
        <w:ind w:left="1560" w:hanging="426"/>
        <w:jc w:val="both"/>
      </w:pPr>
      <w:r>
        <w:t xml:space="preserve">• </w:t>
      </w:r>
      <w:r w:rsidR="00056662">
        <w:tab/>
      </w:r>
      <w:r w:rsidRPr="00056662">
        <w:rPr>
          <w:b/>
          <w:bCs/>
          <w:sz w:val="24"/>
          <w:szCs w:val="24"/>
        </w:rPr>
        <w:t>A40/Shore’s Green Western Slip Roads</w:t>
      </w:r>
      <w:r>
        <w:t xml:space="preserve"> - the provision of west facing slip roads at the Shore’s Green junction onto the A40 to the east of Witney. This will be facilitated by new development including primarily the proposed East Witney Strategic Development Area (SDA) </w:t>
      </w:r>
    </w:p>
    <w:p w14:paraId="3C9EC594" w14:textId="2300D5D2" w:rsidR="00F97BC9" w:rsidRDefault="0095054E" w:rsidP="00056662">
      <w:pPr>
        <w:spacing w:after="0"/>
        <w:ind w:left="1560" w:hanging="426"/>
        <w:jc w:val="both"/>
      </w:pPr>
      <w:r>
        <w:t xml:space="preserve">• </w:t>
      </w:r>
      <w:r w:rsidR="00056662">
        <w:tab/>
      </w:r>
      <w:r w:rsidRPr="00056662">
        <w:rPr>
          <w:b/>
          <w:bCs/>
          <w:sz w:val="24"/>
          <w:szCs w:val="24"/>
        </w:rPr>
        <w:t>West End Link Road (WEL)</w:t>
      </w:r>
      <w:r>
        <w:t xml:space="preserve"> – the provision of a new road link between Woodford Way and West End creating a second river crossing for Witney. This will be facilitated by new development including primarily the proposed North Witney Strategic Development Area (SDA) </w:t>
      </w:r>
    </w:p>
    <w:p w14:paraId="58DB3E1D" w14:textId="72179FF2" w:rsidR="00E10B4C" w:rsidRDefault="0095054E" w:rsidP="00056662">
      <w:pPr>
        <w:spacing w:after="0"/>
        <w:ind w:left="1560" w:hanging="426"/>
        <w:jc w:val="both"/>
      </w:pPr>
      <w:r>
        <w:t xml:space="preserve">• </w:t>
      </w:r>
      <w:r w:rsidR="00056662">
        <w:tab/>
      </w:r>
      <w:r w:rsidRPr="00056662">
        <w:rPr>
          <w:b/>
          <w:bCs/>
          <w:sz w:val="24"/>
          <w:szCs w:val="24"/>
        </w:rPr>
        <w:t>Northern Distributor Road</w:t>
      </w:r>
      <w:r>
        <w:t xml:space="preserve"> – the provision of a new road link between Hailey Road and Woodstock Road via New Yatt Road. This will be delivered as part of the proposed North Witney Strategic Development Area (SDA)</w:t>
      </w:r>
    </w:p>
    <w:p w14:paraId="1EE97262" w14:textId="77777777" w:rsidR="002D4C81" w:rsidRDefault="002D4C81" w:rsidP="008A5A97">
      <w:pPr>
        <w:spacing w:after="0"/>
        <w:ind w:left="851" w:hanging="709"/>
        <w:jc w:val="both"/>
      </w:pPr>
    </w:p>
    <w:p w14:paraId="0D59A957" w14:textId="372D0FDB" w:rsidR="006608DA" w:rsidRDefault="008A5A97" w:rsidP="008A5A97">
      <w:pPr>
        <w:spacing w:after="0"/>
        <w:ind w:left="851" w:hanging="709"/>
        <w:jc w:val="both"/>
      </w:pPr>
      <w:r>
        <w:t xml:space="preserve">9.2.68 </w:t>
      </w:r>
      <w:r w:rsidR="002D4C81">
        <w:tab/>
      </w:r>
      <w:r>
        <w:t>It is anticipated that this ‘package’ of strategic highway improvements will help to mitigate the impact of planned housing and business growth in Witney and provide a significant improvement to the flow of vehicles in and around the town. It is proposed that a strategic transport strategy and fund will be created</w:t>
      </w:r>
      <w:r w:rsidR="00CA603C">
        <w:t xml:space="preserve"> for Witney in conjunction with the County Council as highway authority. Other ‘nonstrategic’ highway improvements will be sought as appropriate through new development including those identified in the IDP.</w:t>
      </w:r>
    </w:p>
    <w:p w14:paraId="78C7C408" w14:textId="2A968407" w:rsidR="00C27E04" w:rsidRDefault="00C27E04">
      <w:r>
        <w:br w:type="page"/>
      </w:r>
    </w:p>
    <w:p w14:paraId="2F604821" w14:textId="77777777" w:rsidR="00C27E04" w:rsidRPr="00C27E04" w:rsidRDefault="00C27E04" w:rsidP="00C27E04">
      <w:pPr>
        <w:spacing w:after="0"/>
        <w:ind w:left="851" w:hanging="709"/>
        <w:jc w:val="both"/>
      </w:pPr>
    </w:p>
    <w:p w14:paraId="1BBBDEDA" w14:textId="77777777" w:rsidR="00C27E04" w:rsidRPr="00C27E04" w:rsidRDefault="00C27E04" w:rsidP="00C27E04">
      <w:pPr>
        <w:spacing w:after="0"/>
        <w:ind w:left="851" w:hanging="709"/>
        <w:jc w:val="both"/>
      </w:pPr>
    </w:p>
    <w:p w14:paraId="116101E7" w14:textId="77777777" w:rsidR="00C27E04" w:rsidRPr="00C27E04" w:rsidRDefault="00C27E04" w:rsidP="00C27E04">
      <w:pPr>
        <w:spacing w:after="0"/>
        <w:ind w:left="851" w:hanging="709"/>
        <w:jc w:val="both"/>
      </w:pPr>
    </w:p>
    <w:p w14:paraId="5192B0F1" w14:textId="77777777" w:rsidR="00C27E04" w:rsidRPr="00C27E04" w:rsidRDefault="00C27E04" w:rsidP="00C27E04">
      <w:pPr>
        <w:spacing w:after="0"/>
        <w:ind w:left="851" w:hanging="709"/>
        <w:jc w:val="both"/>
      </w:pPr>
    </w:p>
    <w:p w14:paraId="039AE5F8" w14:textId="77777777" w:rsidR="00C27E04" w:rsidRPr="00C27E04" w:rsidRDefault="00C27E04" w:rsidP="00C27E04">
      <w:pPr>
        <w:spacing w:after="0"/>
        <w:ind w:left="851" w:hanging="709"/>
        <w:jc w:val="both"/>
      </w:pPr>
    </w:p>
    <w:p w14:paraId="68751B74" w14:textId="77777777" w:rsidR="00C27E04" w:rsidRPr="00C27E04" w:rsidRDefault="00C27E04" w:rsidP="00C27E04">
      <w:pPr>
        <w:spacing w:after="0"/>
        <w:ind w:left="851" w:hanging="709"/>
        <w:jc w:val="center"/>
      </w:pPr>
      <w:r w:rsidRPr="00C27E04">
        <w:t>Page intentionally left blank</w:t>
      </w:r>
    </w:p>
    <w:p w14:paraId="6B53D24A" w14:textId="77777777" w:rsidR="00241830" w:rsidRDefault="00241830" w:rsidP="008A5A97">
      <w:pPr>
        <w:spacing w:after="0"/>
        <w:ind w:left="851" w:hanging="709"/>
        <w:jc w:val="both"/>
      </w:pPr>
    </w:p>
    <w:p w14:paraId="023FB412" w14:textId="77777777" w:rsidR="005B31A6" w:rsidRDefault="005B31A6" w:rsidP="008A5A97">
      <w:pPr>
        <w:spacing w:after="0"/>
        <w:ind w:left="851" w:hanging="709"/>
        <w:jc w:val="both"/>
      </w:pPr>
    </w:p>
    <w:p w14:paraId="6EBFB4C5" w14:textId="77777777" w:rsidR="00484B21" w:rsidRDefault="00484B21" w:rsidP="008A5A97">
      <w:pPr>
        <w:spacing w:after="0"/>
        <w:ind w:left="851" w:hanging="709"/>
        <w:jc w:val="both"/>
        <w:sectPr w:rsidR="00484B21" w:rsidSect="00071004">
          <w:headerReference w:type="default" r:id="rId25"/>
          <w:footerReference w:type="default" r:id="rId26"/>
          <w:type w:val="oddPage"/>
          <w:pgSz w:w="11906" w:h="16838"/>
          <w:pgMar w:top="1021" w:right="1077" w:bottom="1021" w:left="1077" w:header="709" w:footer="709" w:gutter="0"/>
          <w:pgNumType w:start="0"/>
          <w:cols w:space="708"/>
          <w:docGrid w:linePitch="360"/>
        </w:sectPr>
      </w:pPr>
    </w:p>
    <w:p w14:paraId="70C0F058" w14:textId="77777777" w:rsidR="002D5DB1" w:rsidRPr="002D5DB1" w:rsidRDefault="002D5DB1" w:rsidP="002D5DB1">
      <w:pPr>
        <w:jc w:val="right"/>
        <w:rPr>
          <w:noProof w:val="0"/>
          <w:kern w:val="2"/>
          <w14:ligatures w14:val="standardContextual"/>
        </w:rPr>
      </w:pPr>
      <w:r w:rsidRPr="002D5DB1">
        <w:rPr>
          <w:kern w:val="2"/>
          <w14:ligatures w14:val="standardContextual"/>
        </w:rPr>
        <w:lastRenderedPageBreak/>
        <w:drawing>
          <wp:inline distT="0" distB="0" distL="0" distR="0" wp14:anchorId="44038B06" wp14:editId="56F94C0F">
            <wp:extent cx="1187511" cy="1028753"/>
            <wp:effectExtent l="0" t="0" r="0" b="0"/>
            <wp:docPr id="1327064663" name="Picture 1327064663" descr="A logo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08894" name="Picture 1" descr="A logo of a town&#10;&#10;Description automatically generated"/>
                    <pic:cNvPicPr/>
                  </pic:nvPicPr>
                  <pic:blipFill>
                    <a:blip r:embed="rId27"/>
                    <a:stretch>
                      <a:fillRect/>
                    </a:stretch>
                  </pic:blipFill>
                  <pic:spPr>
                    <a:xfrm>
                      <a:off x="0" y="0"/>
                      <a:ext cx="1187511" cy="1028753"/>
                    </a:xfrm>
                    <a:prstGeom prst="rect">
                      <a:avLst/>
                    </a:prstGeom>
                  </pic:spPr>
                </pic:pic>
              </a:graphicData>
            </a:graphic>
          </wp:inline>
        </w:drawing>
      </w:r>
    </w:p>
    <w:p w14:paraId="34D159BA" w14:textId="77777777" w:rsidR="002D5DB1" w:rsidRPr="002D5DB1" w:rsidRDefault="002D5DB1" w:rsidP="002D5DB1">
      <w:pPr>
        <w:jc w:val="center"/>
        <w:rPr>
          <w:b/>
          <w:bCs/>
          <w:noProof w:val="0"/>
          <w:kern w:val="2"/>
          <w:sz w:val="32"/>
          <w:szCs w:val="32"/>
          <w14:ligatures w14:val="standardContextual"/>
        </w:rPr>
      </w:pPr>
      <w:bookmarkStart w:id="3" w:name="Appendix_WODC_Council"/>
      <w:r w:rsidRPr="002D5DB1">
        <w:rPr>
          <w:b/>
          <w:bCs/>
          <w:noProof w:val="0"/>
          <w:kern w:val="2"/>
          <w:sz w:val="32"/>
          <w:szCs w:val="32"/>
          <w14:ligatures w14:val="standardContextual"/>
        </w:rPr>
        <w:t>COUNCIL</w:t>
      </w:r>
    </w:p>
    <w:bookmarkEnd w:id="3"/>
    <w:p w14:paraId="5E6C14DA" w14:textId="77777777" w:rsidR="002D5DB1" w:rsidRPr="002D5DB1" w:rsidRDefault="002D5DB1" w:rsidP="002D5DB1">
      <w:pPr>
        <w:rPr>
          <w:noProof w:val="0"/>
          <w:kern w:val="2"/>
          <w14:ligatures w14:val="standardContextual"/>
        </w:rPr>
      </w:pPr>
      <w:r w:rsidRPr="002D5DB1">
        <w:rPr>
          <w:noProof w:val="0"/>
          <w:kern w:val="2"/>
          <w14:ligatures w14:val="standardContextual"/>
        </w:rPr>
        <w:t>A meeting of the Council was held in the Council Chamber, Woodgreen, Witney on Wednesday, 28 July 2021 at 2.00 pm. Included on the agenda was an item on Witney North Local Plan Housing Allocation (see item 6 below).</w:t>
      </w:r>
    </w:p>
    <w:p w14:paraId="7368D8B1" w14:textId="77777777" w:rsidR="002D5DB1" w:rsidRPr="002D5DB1" w:rsidRDefault="002D5DB1" w:rsidP="002D5DB1">
      <w:pPr>
        <w:rPr>
          <w:noProof w:val="0"/>
          <w:kern w:val="2"/>
          <w14:ligatures w14:val="standardContextual"/>
        </w:rPr>
      </w:pPr>
      <w:r w:rsidRPr="002D5DB1">
        <w:rPr>
          <w:kern w:val="2"/>
          <w14:ligatures w14:val="standardContextual"/>
        </w:rPr>
        <w:drawing>
          <wp:inline distT="0" distB="0" distL="0" distR="0" wp14:anchorId="34E7B4FD" wp14:editId="38172A13">
            <wp:extent cx="4864350" cy="4153113"/>
            <wp:effectExtent l="0" t="0" r="0" b="0"/>
            <wp:docPr id="996247974" name="Picture 996247974" descr="A white and black agen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0771" name="Picture 1" descr="A white and black agenda&#10;&#10;Description automatically generated"/>
                    <pic:cNvPicPr/>
                  </pic:nvPicPr>
                  <pic:blipFill>
                    <a:blip r:embed="rId28"/>
                    <a:stretch>
                      <a:fillRect/>
                    </a:stretch>
                  </pic:blipFill>
                  <pic:spPr>
                    <a:xfrm>
                      <a:off x="0" y="0"/>
                      <a:ext cx="4864350" cy="4153113"/>
                    </a:xfrm>
                    <a:prstGeom prst="rect">
                      <a:avLst/>
                    </a:prstGeom>
                  </pic:spPr>
                </pic:pic>
              </a:graphicData>
            </a:graphic>
          </wp:inline>
        </w:drawing>
      </w:r>
    </w:p>
    <w:p w14:paraId="184DF4EA" w14:textId="77777777" w:rsidR="002D5DB1" w:rsidRPr="002D5DB1" w:rsidRDefault="002D5DB1" w:rsidP="002D5DB1">
      <w:pPr>
        <w:tabs>
          <w:tab w:val="left" w:pos="851"/>
        </w:tabs>
        <w:ind w:left="284"/>
        <w:rPr>
          <w:noProof w:val="0"/>
          <w:kern w:val="2"/>
          <w:sz w:val="20"/>
          <w:szCs w:val="20"/>
          <w14:ligatures w14:val="standardContextual"/>
        </w:rPr>
      </w:pPr>
      <w:r w:rsidRPr="002D5DB1">
        <w:rPr>
          <w:noProof w:val="0"/>
          <w:kern w:val="2"/>
          <w:sz w:val="20"/>
          <w:szCs w:val="20"/>
          <w14:ligatures w14:val="standardContextual"/>
        </w:rPr>
        <w:t>Cont.</w:t>
      </w:r>
      <w:r w:rsidRPr="002D5DB1">
        <w:rPr>
          <w:noProof w:val="0"/>
          <w:kern w:val="2"/>
          <w:sz w:val="20"/>
          <w:szCs w:val="20"/>
          <w14:ligatures w14:val="standardContextual"/>
        </w:rPr>
        <w:tab/>
        <w:t>The agenda continued through items 7-18 (not shown here)</w:t>
      </w:r>
    </w:p>
    <w:p w14:paraId="01B97D2B" w14:textId="77777777" w:rsidR="002D5DB1" w:rsidRPr="002D5DB1" w:rsidRDefault="002D5DB1" w:rsidP="002D5DB1">
      <w:pPr>
        <w:rPr>
          <w:noProof w:val="0"/>
          <w:kern w:val="2"/>
          <w14:ligatures w14:val="standardContextual"/>
        </w:rPr>
      </w:pPr>
      <w:r w:rsidRPr="002D5DB1">
        <w:rPr>
          <w:noProof w:val="0"/>
          <w:kern w:val="2"/>
          <w14:ligatures w14:val="standardContextual"/>
        </w:rPr>
        <w:br w:type="page"/>
      </w:r>
    </w:p>
    <w:p w14:paraId="169D6C0D" w14:textId="77777777" w:rsidR="0056099A" w:rsidRPr="0056099A" w:rsidRDefault="0056099A" w:rsidP="0056099A">
      <w:pPr>
        <w:spacing w:after="0"/>
        <w:ind w:left="425" w:hanging="425"/>
        <w:jc w:val="center"/>
        <w:rPr>
          <w:b/>
          <w:bCs/>
          <w:noProof w:val="0"/>
          <w:kern w:val="2"/>
          <w:sz w:val="24"/>
          <w:szCs w:val="24"/>
          <w14:ligatures w14:val="standardContextual"/>
        </w:rPr>
      </w:pPr>
      <w:r w:rsidRPr="0056099A">
        <w:rPr>
          <w:b/>
          <w:bCs/>
          <w:noProof w:val="0"/>
          <w:kern w:val="2"/>
          <w:sz w:val="24"/>
          <w:szCs w:val="24"/>
          <w14:ligatures w14:val="standardContextual"/>
        </w:rPr>
        <w:lastRenderedPageBreak/>
        <w:t>WEST OXFORDSHIRE DISTRICT COUNCIL</w:t>
      </w:r>
    </w:p>
    <w:p w14:paraId="3046F143" w14:textId="77777777" w:rsidR="0056099A" w:rsidRPr="0056099A" w:rsidRDefault="0056099A" w:rsidP="0056099A">
      <w:pPr>
        <w:spacing w:after="0"/>
        <w:ind w:left="425" w:hanging="425"/>
        <w:jc w:val="center"/>
        <w:rPr>
          <w:noProof w:val="0"/>
          <w:kern w:val="2"/>
          <w14:ligatures w14:val="standardContextual"/>
        </w:rPr>
      </w:pPr>
      <w:r w:rsidRPr="0056099A">
        <w:rPr>
          <w:noProof w:val="0"/>
          <w:kern w:val="2"/>
          <w14:ligatures w14:val="standardContextual"/>
        </w:rPr>
        <w:t>Extract from the Minutes of the meeting of the Council</w:t>
      </w:r>
    </w:p>
    <w:p w14:paraId="2CA25635" w14:textId="77777777" w:rsidR="0056099A" w:rsidRPr="0056099A" w:rsidRDefault="0056099A" w:rsidP="0056099A">
      <w:pPr>
        <w:spacing w:after="0"/>
        <w:ind w:left="425" w:hanging="425"/>
        <w:jc w:val="center"/>
        <w:rPr>
          <w:noProof w:val="0"/>
          <w:kern w:val="2"/>
          <w14:ligatures w14:val="standardContextual"/>
        </w:rPr>
      </w:pPr>
      <w:r w:rsidRPr="0056099A">
        <w:rPr>
          <w:noProof w:val="0"/>
          <w:kern w:val="2"/>
          <w14:ligatures w14:val="standardContextual"/>
        </w:rPr>
        <w:t>Held in the Council Chambers, Council Offices, Woodgreen, Witney</w:t>
      </w:r>
    </w:p>
    <w:p w14:paraId="6AD1F1F0" w14:textId="77777777" w:rsidR="0056099A" w:rsidRPr="0056099A" w:rsidRDefault="0056099A" w:rsidP="0056099A">
      <w:pPr>
        <w:spacing w:after="0"/>
        <w:ind w:left="425" w:hanging="425"/>
        <w:jc w:val="center"/>
        <w:rPr>
          <w:noProof w:val="0"/>
          <w:kern w:val="2"/>
          <w14:ligatures w14:val="standardContextual"/>
        </w:rPr>
      </w:pPr>
      <w:r w:rsidRPr="0056099A">
        <w:rPr>
          <w:noProof w:val="0"/>
          <w:kern w:val="2"/>
          <w14:ligatures w14:val="standardContextual"/>
        </w:rPr>
        <w:t>at 2.00 pm on Wednesday, 28 July 2021</w:t>
      </w:r>
    </w:p>
    <w:p w14:paraId="133B775B" w14:textId="77777777" w:rsidR="0056099A" w:rsidRPr="0056099A" w:rsidRDefault="0056099A" w:rsidP="0056099A">
      <w:pPr>
        <w:spacing w:after="0"/>
        <w:ind w:left="425" w:hanging="425"/>
        <w:jc w:val="center"/>
        <w:rPr>
          <w:noProof w:val="0"/>
          <w:kern w:val="2"/>
          <w14:ligatures w14:val="standardContextual"/>
        </w:rPr>
      </w:pPr>
    </w:p>
    <w:p w14:paraId="6B5E9893" w14:textId="77777777" w:rsidR="0056099A" w:rsidRPr="0056099A" w:rsidRDefault="0056099A" w:rsidP="0056099A">
      <w:pPr>
        <w:spacing w:after="120"/>
        <w:ind w:left="709" w:hanging="709"/>
        <w:rPr>
          <w:noProof w:val="0"/>
          <w:kern w:val="2"/>
          <w14:ligatures w14:val="standardContextual"/>
        </w:rPr>
      </w:pPr>
      <w:r w:rsidRPr="0056099A">
        <w:rPr>
          <w:noProof w:val="0"/>
          <w:kern w:val="2"/>
          <w14:ligatures w14:val="standardContextual"/>
        </w:rPr>
        <w:t xml:space="preserve">CL.19 </w:t>
      </w:r>
      <w:r w:rsidRPr="0056099A">
        <w:rPr>
          <w:noProof w:val="0"/>
          <w:kern w:val="2"/>
          <w14:ligatures w14:val="standardContextual"/>
        </w:rPr>
        <w:tab/>
      </w:r>
      <w:r w:rsidRPr="0056099A">
        <w:rPr>
          <w:b/>
          <w:bCs/>
          <w:noProof w:val="0"/>
          <w:kern w:val="2"/>
          <w:sz w:val="24"/>
          <w:szCs w:val="24"/>
          <w14:ligatures w14:val="standardContextual"/>
        </w:rPr>
        <w:t>Petition: Witney North Local Plan Housing Allocation</w:t>
      </w:r>
      <w:r w:rsidRPr="0056099A">
        <w:rPr>
          <w:noProof w:val="0"/>
          <w:kern w:val="2"/>
          <w14:ligatures w14:val="standardContextual"/>
        </w:rPr>
        <w:t xml:space="preserve"> </w:t>
      </w:r>
      <w:r w:rsidRPr="0056099A">
        <w:rPr>
          <w:noProof w:val="0"/>
          <w:kern w:val="2"/>
          <w14:ligatures w14:val="standardContextual"/>
        </w:rPr>
        <w:br/>
        <w:t xml:space="preserve">Councillor Enright reported on the presentation of a petition calling for the reconsideration of the North Witney Local Plan Housing Allocation in the context of the information and comment contained in the report. He stated that this was a sincere effort by </w:t>
      </w:r>
      <w:proofErr w:type="gramStart"/>
      <w:r w:rsidRPr="0056099A">
        <w:rPr>
          <w:noProof w:val="0"/>
          <w:kern w:val="2"/>
          <w14:ligatures w14:val="standardContextual"/>
        </w:rPr>
        <w:t>local residents</w:t>
      </w:r>
      <w:proofErr w:type="gramEnd"/>
      <w:r w:rsidRPr="0056099A">
        <w:rPr>
          <w:noProof w:val="0"/>
          <w:kern w:val="2"/>
          <w14:ligatures w14:val="standardContextual"/>
        </w:rPr>
        <w:t xml:space="preserve"> to ask for reconsideration of the Witney North plan. He explained that the impetus for the petition had been the floods at Christmas 2020 which were in the exact area earmarked for development. Although some work was undertaken in 2007, the remedies did not work at the time. He stated that the flooding itself was a strong enough reason enough to ask the Council to consider this again. The 2007 flood was sighted as a 1 in 150-year event, but recent issues proved that this was not the case. Councillor Enright concluded by advising that sewer capacity in the region was an issue and traffic concerns from that development were stated as quite grave. </w:t>
      </w:r>
    </w:p>
    <w:p w14:paraId="27103A49"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 xml:space="preserve">Councillor Mead proposed that the petition be received and noted and be considered as part of the local plan review. Councillor Harvey seconded the proposal. </w:t>
      </w:r>
    </w:p>
    <w:p w14:paraId="3498D82A"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 xml:space="preserve">Councillor Davies felt this was a political petition and queried if Councillor Enright had used it for re-election purposes. She believed that residents had been misled and the development could not be disposed of. She also believed that residents may have been misled as to the result of this petition being upheld. </w:t>
      </w:r>
    </w:p>
    <w:p w14:paraId="66A98E55"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 xml:space="preserve">Councillor Langridge did not agree with Councillor Davies. He felt that Councillor Enright had done an excellent job and stated that, in his opinion, the development should never have been put in the local plan. He felt that the flooding situation had worsened since the development’s inclusion, resulting in dangerous and raging torrents of water. He continued to state that the Council were planning to put 1000 homes in those areas, which would need the West End link road to work. He advised that there was no money for </w:t>
      </w:r>
      <w:proofErr w:type="gramStart"/>
      <w:r w:rsidRPr="0056099A">
        <w:rPr>
          <w:noProof w:val="0"/>
          <w:kern w:val="2"/>
          <w14:ligatures w14:val="standardContextual"/>
        </w:rPr>
        <w:t>this</w:t>
      </w:r>
      <w:proofErr w:type="gramEnd"/>
      <w:r w:rsidRPr="0056099A">
        <w:rPr>
          <w:noProof w:val="0"/>
          <w:kern w:val="2"/>
          <w14:ligatures w14:val="standardContextual"/>
        </w:rPr>
        <w:t xml:space="preserve"> but it would require a road across the floodplain, threatening floods for the whole of Oxford. He concluded by confirming that the Witney Flood Action Group felt that this development should not go ahead but Witney South or Carterton would be better locations.</w:t>
      </w:r>
    </w:p>
    <w:p w14:paraId="11C6533C"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 xml:space="preserve">Councillor Coles was saddened by Councillor Davies position. He felt that Members should respect the concerns of all residents of West Oxfordshire. He added that the petition had been started and encouraged by Councillor Enright but was supported by </w:t>
      </w:r>
      <w:proofErr w:type="gramStart"/>
      <w:r w:rsidRPr="0056099A">
        <w:rPr>
          <w:noProof w:val="0"/>
          <w:kern w:val="2"/>
          <w14:ligatures w14:val="standardContextual"/>
        </w:rPr>
        <w:t>a large number of</w:t>
      </w:r>
      <w:proofErr w:type="gramEnd"/>
      <w:r w:rsidRPr="0056099A">
        <w:rPr>
          <w:noProof w:val="0"/>
          <w:kern w:val="2"/>
          <w14:ligatures w14:val="standardContextual"/>
        </w:rPr>
        <w:t xml:space="preserve"> residents. He felt the situation had worsened and residents genuinely felt it would deteriorate further if the development went ahead.</w:t>
      </w:r>
    </w:p>
    <w:p w14:paraId="0073DE0C"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 xml:space="preserve">Councillor Dingwall was pleased that the petition was going forward for consideration in the local plan. He stated that he was astonished that Councillor Enright had not learned from previous experience regarding the </w:t>
      </w:r>
      <w:proofErr w:type="gramStart"/>
      <w:r w:rsidRPr="0056099A">
        <w:rPr>
          <w:noProof w:val="0"/>
          <w:kern w:val="2"/>
          <w14:ligatures w14:val="standardContextual"/>
        </w:rPr>
        <w:t>Coggs Link road</w:t>
      </w:r>
      <w:proofErr w:type="gramEnd"/>
      <w:r w:rsidRPr="0056099A">
        <w:rPr>
          <w:noProof w:val="0"/>
          <w:kern w:val="2"/>
          <w14:ligatures w14:val="standardContextual"/>
        </w:rPr>
        <w:t xml:space="preserve">. He went on to state that stopping that development had removed the only defence against speculative development; the result was an increase from 7600 houses to almost 16000 houses and money had to be given back to developers who had invested in the proposed development. </w:t>
      </w:r>
      <w:r w:rsidRPr="0056099A">
        <w:rPr>
          <w:noProof w:val="0"/>
          <w:kern w:val="2"/>
          <w14:ligatures w14:val="standardContextual"/>
        </w:rPr>
        <w:br/>
        <w:t xml:space="preserve">Councillor Dingwall went on to state that speculative development over the last six or seven years had meant there were 500 houses in the Windrush Valley and hundreds of houses in other towns and villages around the </w:t>
      </w:r>
      <w:proofErr w:type="gramStart"/>
      <w:r w:rsidRPr="0056099A">
        <w:rPr>
          <w:noProof w:val="0"/>
          <w:kern w:val="2"/>
          <w14:ligatures w14:val="standardContextual"/>
        </w:rPr>
        <w:t>District</w:t>
      </w:r>
      <w:proofErr w:type="gramEnd"/>
      <w:r w:rsidRPr="0056099A">
        <w:rPr>
          <w:noProof w:val="0"/>
          <w:kern w:val="2"/>
          <w14:ligatures w14:val="standardContextual"/>
        </w:rPr>
        <w:t xml:space="preserve">. He concluded by stating that the development of the Local Plan was the only defence against speculative development. </w:t>
      </w:r>
    </w:p>
    <w:p w14:paraId="781A1D24"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lastRenderedPageBreak/>
        <w:t xml:space="preserve">Councillor Haine directed a comment to Councillor Enright who he stated had been a member of the Development Control Committee for a long time. He reminded Councillor Enright that the Local Plan had taken a long time to get in place and Councillor Enright had </w:t>
      </w:r>
      <w:r w:rsidRPr="0056099A">
        <w:rPr>
          <w:noProof w:val="0"/>
          <w:kern w:val="2"/>
          <w:highlight w:val="yellow"/>
          <w14:ligatures w14:val="standardContextual"/>
        </w:rPr>
        <w:t>made no reference to where the 1400 houses should be relocated</w:t>
      </w:r>
      <w:r w:rsidRPr="0056099A">
        <w:rPr>
          <w:noProof w:val="0"/>
          <w:kern w:val="2"/>
          <w14:ligatures w14:val="standardContextual"/>
        </w:rPr>
        <w:t xml:space="preserve">. He felt that if this allocation was withdrawn, the Local Plan could be lost </w:t>
      </w:r>
      <w:r w:rsidRPr="0056099A">
        <w:rPr>
          <w:noProof w:val="0"/>
          <w:kern w:val="2"/>
          <w:highlight w:val="yellow"/>
          <w14:ligatures w14:val="standardContextual"/>
        </w:rPr>
        <w:t>and there was a danger that land would be developed anyway without the checks and balances of the Council</w:t>
      </w:r>
      <w:r w:rsidRPr="0056099A">
        <w:rPr>
          <w:noProof w:val="0"/>
          <w:kern w:val="2"/>
          <w14:ligatures w14:val="standardContextual"/>
        </w:rPr>
        <w:t xml:space="preserve">. </w:t>
      </w:r>
      <w:r w:rsidRPr="0056099A">
        <w:rPr>
          <w:noProof w:val="0"/>
          <w:kern w:val="2"/>
          <w:highlight w:val="yellow"/>
          <w14:ligatures w14:val="standardContextual"/>
        </w:rPr>
        <w:t xml:space="preserve">A master plan of development was being drawn up with 560 affordable homes, along with a primary school and flood prevention measures and a new road would be constructed across the river, reducing </w:t>
      </w:r>
      <w:proofErr w:type="gramStart"/>
      <w:r w:rsidRPr="0056099A">
        <w:rPr>
          <w:noProof w:val="0"/>
          <w:kern w:val="2"/>
          <w:highlight w:val="yellow"/>
          <w14:ligatures w14:val="standardContextual"/>
        </w:rPr>
        <w:t>traffic</w:t>
      </w:r>
      <w:proofErr w:type="gramEnd"/>
      <w:r w:rsidRPr="0056099A">
        <w:rPr>
          <w:noProof w:val="0"/>
          <w:kern w:val="2"/>
          <w:highlight w:val="yellow"/>
          <w14:ligatures w14:val="standardContextual"/>
        </w:rPr>
        <w:t xml:space="preserve"> and helping air quality.</w:t>
      </w:r>
    </w:p>
    <w:p w14:paraId="1CDCE36B"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Councillor Acock reminded Councillor Enright that did not vote against this in 2018 when he had the chance. He echoed Councillor Davies’ comments relating to political motivation and this being for the benefit of Councillor Enright’s election to the Council.</w:t>
      </w:r>
    </w:p>
    <w:p w14:paraId="610D501E"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Councillor Graham thought the points raised were interesting and reminded the meeting that flooding issues went back beyond the recent December flooding. He felt that unless infrastructure was put in place to start with, the plan was generally going nowhere. He concluded by stating that a failure to address the lack of sewers would continue to plague the area and the principle of the petition was about the people who reside in the area.</w:t>
      </w:r>
    </w:p>
    <w:p w14:paraId="56C77D57"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In summing up, Councillor Harvey stated that he felt Councillor Enright was wrong. He advised that it had never been assumed that the 2007 floods were a 1 in 150-year event. However, it was recorded as unprecedented for the last 150 years and it had not been suggested that it would be another 150 years before a repeat event. The Council had accepted that climate change was happening, and flood alleviation measures were continually being considered. He concluded by reminding Members that the Council had also looked at what happened in the area during the extremely cold icy winters, because climate change was occurring 12 months of the year.</w:t>
      </w:r>
    </w:p>
    <w:p w14:paraId="3E2068C5"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Councillor Cooper asked to respond to a point raised by Councillor Haine. He stated that he had proposed an amendment to remove houses out of Witney to an alternative location, but this had been voted against. He believed scrutiny of the last Local Plan had not been good enough however he had confidence in the current Chairman of the scrutiny committee.</w:t>
      </w:r>
    </w:p>
    <w:p w14:paraId="7C601233" w14:textId="77777777" w:rsidR="0056099A" w:rsidRPr="0056099A" w:rsidRDefault="0056099A" w:rsidP="0056099A">
      <w:pPr>
        <w:spacing w:after="120"/>
        <w:ind w:left="709"/>
        <w:rPr>
          <w:noProof w:val="0"/>
          <w:kern w:val="2"/>
          <w14:ligatures w14:val="standardContextual"/>
        </w:rPr>
      </w:pPr>
      <w:r w:rsidRPr="0056099A">
        <w:rPr>
          <w:noProof w:val="0"/>
          <w:kern w:val="2"/>
          <w14:ligatures w14:val="standardContextual"/>
        </w:rPr>
        <w:t xml:space="preserve">Having been considered and debated, the Council </w:t>
      </w:r>
      <w:r w:rsidRPr="0056099A">
        <w:rPr>
          <w:noProof w:val="0"/>
          <w:kern w:val="2"/>
          <w14:ligatures w14:val="standardContextual"/>
        </w:rPr>
        <w:br/>
      </w:r>
      <w:r w:rsidRPr="0056099A">
        <w:rPr>
          <w:b/>
          <w:bCs/>
          <w:noProof w:val="0"/>
          <w:kern w:val="2"/>
          <w:highlight w:val="yellow"/>
          <w14:ligatures w14:val="standardContextual"/>
        </w:rPr>
        <w:t>RESOLVED</w:t>
      </w:r>
      <w:r w:rsidRPr="0056099A">
        <w:rPr>
          <w:noProof w:val="0"/>
          <w:kern w:val="2"/>
          <w:highlight w:val="yellow"/>
          <w14:ligatures w14:val="standardContextual"/>
        </w:rPr>
        <w:t xml:space="preserve"> </w:t>
      </w:r>
      <w:r w:rsidRPr="0056099A">
        <w:rPr>
          <w:noProof w:val="0"/>
          <w:kern w:val="2"/>
          <w:highlight w:val="yellow"/>
          <w14:ligatures w14:val="standardContextual"/>
        </w:rPr>
        <w:br/>
        <w:t>That that the petition be received and noted and would be considered as part of the Local Plan review.</w:t>
      </w:r>
    </w:p>
    <w:p w14:paraId="527AD890" w14:textId="77777777" w:rsidR="005B31A6" w:rsidRDefault="005B31A6" w:rsidP="008A5A97">
      <w:pPr>
        <w:spacing w:after="0"/>
        <w:ind w:left="851" w:hanging="709"/>
        <w:jc w:val="both"/>
      </w:pPr>
    </w:p>
    <w:p w14:paraId="31BF9637" w14:textId="7A969E9B" w:rsidR="001D7E09" w:rsidRDefault="001D7E09">
      <w:r>
        <w:br w:type="page"/>
      </w:r>
    </w:p>
    <w:p w14:paraId="7F4F981E" w14:textId="77777777" w:rsidR="005B31A6" w:rsidRDefault="005B31A6" w:rsidP="008A5A97">
      <w:pPr>
        <w:spacing w:after="0"/>
        <w:ind w:left="851" w:hanging="709"/>
        <w:jc w:val="both"/>
      </w:pPr>
    </w:p>
    <w:p w14:paraId="71823FA9" w14:textId="77777777" w:rsidR="00A521B9" w:rsidRPr="00C27E04" w:rsidRDefault="00A521B9" w:rsidP="00A521B9">
      <w:pPr>
        <w:spacing w:after="0"/>
        <w:ind w:left="851" w:hanging="709"/>
        <w:jc w:val="both"/>
      </w:pPr>
    </w:p>
    <w:p w14:paraId="2CD124D7" w14:textId="77777777" w:rsidR="00A521B9" w:rsidRDefault="00A521B9" w:rsidP="00A521B9">
      <w:pPr>
        <w:spacing w:after="0"/>
        <w:ind w:left="851" w:hanging="709"/>
        <w:jc w:val="both"/>
      </w:pPr>
    </w:p>
    <w:p w14:paraId="6A5AF73A" w14:textId="77777777" w:rsidR="00A521B9" w:rsidRPr="00C27E04" w:rsidRDefault="00A521B9" w:rsidP="00A521B9">
      <w:pPr>
        <w:spacing w:after="0"/>
        <w:ind w:left="851" w:hanging="709"/>
        <w:jc w:val="both"/>
      </w:pPr>
    </w:p>
    <w:p w14:paraId="6E7F1C0D" w14:textId="77777777" w:rsidR="00A521B9" w:rsidRPr="00C27E04" w:rsidRDefault="00A521B9" w:rsidP="00A521B9">
      <w:pPr>
        <w:spacing w:after="0"/>
        <w:ind w:left="851" w:hanging="709"/>
        <w:jc w:val="both"/>
      </w:pPr>
    </w:p>
    <w:p w14:paraId="1D6417A9" w14:textId="77777777" w:rsidR="00A521B9" w:rsidRPr="00C27E04" w:rsidRDefault="00A521B9" w:rsidP="00A521B9">
      <w:pPr>
        <w:spacing w:after="0"/>
        <w:ind w:left="851" w:hanging="709"/>
        <w:jc w:val="center"/>
      </w:pPr>
      <w:r w:rsidRPr="00C27E04">
        <w:t>Page intentionally left blank</w:t>
      </w:r>
    </w:p>
    <w:p w14:paraId="23EC6877" w14:textId="77777777" w:rsidR="00A521B9" w:rsidRDefault="00A521B9" w:rsidP="00A521B9">
      <w:pPr>
        <w:spacing w:after="0"/>
        <w:ind w:left="851" w:hanging="709"/>
        <w:jc w:val="both"/>
      </w:pPr>
    </w:p>
    <w:p w14:paraId="7EC0A714" w14:textId="77777777" w:rsidR="005B31A6" w:rsidRDefault="005B31A6" w:rsidP="008A5A97">
      <w:pPr>
        <w:spacing w:after="0"/>
        <w:ind w:left="851" w:hanging="709"/>
        <w:jc w:val="both"/>
      </w:pPr>
    </w:p>
    <w:p w14:paraId="1FE86F2B" w14:textId="77777777" w:rsidR="00B22CFF" w:rsidRDefault="00B22CFF" w:rsidP="008A5A97">
      <w:pPr>
        <w:spacing w:after="0"/>
        <w:ind w:left="851" w:hanging="709"/>
        <w:jc w:val="both"/>
      </w:pPr>
    </w:p>
    <w:p w14:paraId="0FE0B9E5" w14:textId="77777777" w:rsidR="006F475A" w:rsidRDefault="006F475A" w:rsidP="008A5A97">
      <w:pPr>
        <w:spacing w:after="0"/>
        <w:ind w:left="851" w:hanging="709"/>
        <w:jc w:val="both"/>
        <w:sectPr w:rsidR="006F475A" w:rsidSect="00071004">
          <w:headerReference w:type="default" r:id="rId29"/>
          <w:type w:val="oddPage"/>
          <w:pgSz w:w="11906" w:h="16838"/>
          <w:pgMar w:top="1021" w:right="1077" w:bottom="1021" w:left="1077" w:header="709" w:footer="709" w:gutter="0"/>
          <w:pgNumType w:start="0"/>
          <w:cols w:space="708"/>
          <w:docGrid w:linePitch="360"/>
        </w:sectPr>
      </w:pPr>
    </w:p>
    <w:p w14:paraId="01BFDDEE" w14:textId="71E25415" w:rsidR="00727979" w:rsidRDefault="00C02A73" w:rsidP="00B631A4">
      <w:pPr>
        <w:spacing w:after="0"/>
        <w:ind w:left="142"/>
        <w:jc w:val="both"/>
      </w:pPr>
      <w:bookmarkStart w:id="4" w:name="Appendix_Witney_AQMP"/>
      <w:r>
        <w:lastRenderedPageBreak/>
        <w:t xml:space="preserve">The table below </w:t>
      </w:r>
      <w:bookmarkEnd w:id="4"/>
      <w:r>
        <w:t xml:space="preserve">lists the </w:t>
      </w:r>
      <w:r w:rsidR="00A96E5E">
        <w:t xml:space="preserve">mitigation measures from </w:t>
      </w:r>
      <w:r w:rsidR="00B2355F">
        <w:t>WODC’s Air Quality Management Plan</w:t>
      </w:r>
      <w:r w:rsidR="00091251">
        <w:t xml:space="preserve"> (AQMP)</w:t>
      </w:r>
      <w:r w:rsidR="00B2355F">
        <w:t xml:space="preserve"> for Witney</w:t>
      </w:r>
      <w:r w:rsidR="00CA2AD0">
        <w:t>.</w:t>
      </w:r>
      <w:r w:rsidR="00B631A4">
        <w:t xml:space="preserve"> It also shows the anticipated</w:t>
      </w:r>
      <w:r w:rsidR="00E075BF">
        <w:t xml:space="preserve"> effectiveness of each measure</w:t>
      </w:r>
      <w:r w:rsidR="00C63B3D">
        <w:t xml:space="preserve">. </w:t>
      </w:r>
      <w:r w:rsidR="009960BE">
        <w:t>Despite the inclusion</w:t>
      </w:r>
      <w:r w:rsidR="0061314F">
        <w:t xml:space="preserve"> of WEL as an essential element of the WODC Local Plan 2031,</w:t>
      </w:r>
      <w:r w:rsidR="00091251">
        <w:t xml:space="preserve"> construction of this infrastructure improvement</w:t>
      </w:r>
      <w:r w:rsidR="00C45B3B">
        <w:t xml:space="preserve"> is not one of the mitigation measures.</w:t>
      </w:r>
    </w:p>
    <w:p w14:paraId="4E2C018C" w14:textId="63E2A790" w:rsidR="00BF036A" w:rsidRDefault="00BF036A" w:rsidP="008A5A97">
      <w:pPr>
        <w:spacing w:after="0"/>
        <w:ind w:left="851" w:hanging="709"/>
        <w:jc w:val="both"/>
      </w:pPr>
    </w:p>
    <w:p w14:paraId="012D52CF" w14:textId="655A1E29" w:rsidR="0075386D" w:rsidRDefault="00E74337" w:rsidP="00E74337">
      <w:pPr>
        <w:spacing w:after="0"/>
        <w:ind w:left="851" w:hanging="709"/>
        <w:jc w:val="center"/>
      </w:pPr>
      <w:r w:rsidRPr="00E74337">
        <w:rPr>
          <w:lang w:eastAsia="en-GB"/>
        </w:rPr>
        <w:drawing>
          <wp:inline distT="0" distB="0" distL="0" distR="0" wp14:anchorId="08FE01DC" wp14:editId="2BDC7DBC">
            <wp:extent cx="5761881" cy="7906043"/>
            <wp:effectExtent l="0" t="0" r="0" b="0"/>
            <wp:docPr id="71889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6774" cy="7912757"/>
                    </a:xfrm>
                    <a:prstGeom prst="rect">
                      <a:avLst/>
                    </a:prstGeom>
                    <a:noFill/>
                    <a:ln>
                      <a:noFill/>
                    </a:ln>
                  </pic:spPr>
                </pic:pic>
              </a:graphicData>
            </a:graphic>
          </wp:inline>
        </w:drawing>
      </w:r>
    </w:p>
    <w:p w14:paraId="3799EACA" w14:textId="77777777" w:rsidR="006E0BBC" w:rsidRDefault="006E0BBC" w:rsidP="008A5A97">
      <w:pPr>
        <w:spacing w:after="0"/>
        <w:ind w:left="851" w:hanging="709"/>
        <w:jc w:val="both"/>
      </w:pPr>
    </w:p>
    <w:p w14:paraId="09309B51" w14:textId="0CFDE93F" w:rsidR="00E74337" w:rsidRDefault="00E74337" w:rsidP="003030F4">
      <w:pPr>
        <w:spacing w:after="0"/>
        <w:ind w:left="851" w:hanging="709"/>
        <w:jc w:val="center"/>
      </w:pPr>
    </w:p>
    <w:p w14:paraId="1AB8FE83" w14:textId="620EDECE" w:rsidR="003030F4" w:rsidRDefault="001D4AFE" w:rsidP="001D4AFE">
      <w:pPr>
        <w:spacing w:after="0"/>
        <w:ind w:left="851" w:hanging="709"/>
        <w:jc w:val="center"/>
      </w:pPr>
      <w:r w:rsidRPr="001D4AFE">
        <w:rPr>
          <w:lang w:eastAsia="en-GB"/>
        </w:rPr>
        <w:drawing>
          <wp:inline distT="0" distB="0" distL="0" distR="0" wp14:anchorId="1A422D5E" wp14:editId="26F6FDD8">
            <wp:extent cx="6076139" cy="8637563"/>
            <wp:effectExtent l="0" t="0" r="1270" b="0"/>
            <wp:docPr id="2034024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7562" cy="8639586"/>
                    </a:xfrm>
                    <a:prstGeom prst="rect">
                      <a:avLst/>
                    </a:prstGeom>
                    <a:noFill/>
                    <a:ln>
                      <a:noFill/>
                    </a:ln>
                  </pic:spPr>
                </pic:pic>
              </a:graphicData>
            </a:graphic>
          </wp:inline>
        </w:drawing>
      </w:r>
    </w:p>
    <w:p w14:paraId="56876670" w14:textId="77777777" w:rsidR="003030F4" w:rsidRDefault="003030F4" w:rsidP="008A5A97">
      <w:pPr>
        <w:spacing w:after="0"/>
        <w:ind w:left="851" w:hanging="709"/>
        <w:jc w:val="both"/>
      </w:pPr>
    </w:p>
    <w:p w14:paraId="6F94E0F5" w14:textId="60724ED1" w:rsidR="00E830D1" w:rsidRDefault="00E51A42" w:rsidP="00E51A42">
      <w:pPr>
        <w:spacing w:after="0"/>
        <w:ind w:left="851" w:hanging="709"/>
        <w:jc w:val="center"/>
      </w:pPr>
      <w:r w:rsidRPr="00E51A42">
        <w:rPr>
          <w:lang w:eastAsia="en-GB"/>
        </w:rPr>
        <w:lastRenderedPageBreak/>
        <w:drawing>
          <wp:inline distT="0" distB="0" distL="0" distR="0" wp14:anchorId="5F86E2D3" wp14:editId="662DD914">
            <wp:extent cx="6077243" cy="8879680"/>
            <wp:effectExtent l="0" t="0" r="0" b="0"/>
            <wp:docPr id="1669778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9037" cy="8882301"/>
                    </a:xfrm>
                    <a:prstGeom prst="rect">
                      <a:avLst/>
                    </a:prstGeom>
                    <a:noFill/>
                    <a:ln>
                      <a:noFill/>
                    </a:ln>
                  </pic:spPr>
                </pic:pic>
              </a:graphicData>
            </a:graphic>
          </wp:inline>
        </w:drawing>
      </w:r>
    </w:p>
    <w:p w14:paraId="0213A3B2" w14:textId="77777777" w:rsidR="00E830D1" w:rsidRDefault="00E830D1" w:rsidP="008A5A97">
      <w:pPr>
        <w:spacing w:after="0"/>
        <w:ind w:left="851" w:hanging="709"/>
        <w:jc w:val="both"/>
      </w:pPr>
    </w:p>
    <w:p w14:paraId="6F0B8B73" w14:textId="02E3764A" w:rsidR="00E830D1" w:rsidRDefault="004B6746" w:rsidP="004B6746">
      <w:pPr>
        <w:spacing w:after="0"/>
        <w:ind w:left="851" w:hanging="709"/>
        <w:jc w:val="both"/>
      </w:pPr>
      <w:r w:rsidRPr="004B6746">
        <w:rPr>
          <w:lang w:eastAsia="en-GB"/>
        </w:rPr>
        <w:lastRenderedPageBreak/>
        <w:drawing>
          <wp:inline distT="0" distB="0" distL="0" distR="0" wp14:anchorId="479EA092" wp14:editId="5B88E30F">
            <wp:extent cx="6192520" cy="4699635"/>
            <wp:effectExtent l="0" t="0" r="0" b="5715"/>
            <wp:docPr id="2013661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2520" cy="4699635"/>
                    </a:xfrm>
                    <a:prstGeom prst="rect">
                      <a:avLst/>
                    </a:prstGeom>
                    <a:noFill/>
                    <a:ln>
                      <a:noFill/>
                    </a:ln>
                  </pic:spPr>
                </pic:pic>
              </a:graphicData>
            </a:graphic>
          </wp:inline>
        </w:drawing>
      </w:r>
    </w:p>
    <w:p w14:paraId="57DC37C3" w14:textId="77777777" w:rsidR="00E830D1" w:rsidRDefault="00E830D1" w:rsidP="008A5A97">
      <w:pPr>
        <w:spacing w:after="0"/>
        <w:ind w:left="851" w:hanging="709"/>
        <w:jc w:val="both"/>
      </w:pPr>
    </w:p>
    <w:p w14:paraId="0095FF4D" w14:textId="77777777" w:rsidR="005566B7" w:rsidRDefault="005566B7" w:rsidP="008A5A97">
      <w:pPr>
        <w:spacing w:after="0"/>
        <w:ind w:left="851" w:hanging="709"/>
        <w:jc w:val="both"/>
        <w:sectPr w:rsidR="005566B7" w:rsidSect="00071004">
          <w:headerReference w:type="even" r:id="rId34"/>
          <w:headerReference w:type="default" r:id="rId35"/>
          <w:footerReference w:type="default" r:id="rId36"/>
          <w:headerReference w:type="first" r:id="rId37"/>
          <w:type w:val="oddPage"/>
          <w:pgSz w:w="11906" w:h="16838"/>
          <w:pgMar w:top="1021" w:right="1077" w:bottom="1021" w:left="1077" w:header="709" w:footer="709" w:gutter="0"/>
          <w:pgNumType w:start="0"/>
          <w:cols w:space="708"/>
          <w:docGrid w:linePitch="360"/>
        </w:sectPr>
      </w:pPr>
    </w:p>
    <w:p w14:paraId="74E69B19" w14:textId="37DC4FCF" w:rsidR="00B761C7" w:rsidRDefault="0088569D" w:rsidP="008A5A97">
      <w:pPr>
        <w:spacing w:after="0"/>
        <w:ind w:left="851" w:hanging="709"/>
        <w:jc w:val="both"/>
      </w:pPr>
      <w:bookmarkStart w:id="5" w:name="Appendix_Area_Map"/>
      <w:bookmarkEnd w:id="5"/>
      <w:r w:rsidRPr="0088569D">
        <w:lastRenderedPageBreak/>
        <w:drawing>
          <wp:inline distT="0" distB="0" distL="0" distR="0" wp14:anchorId="19EE9856" wp14:editId="76A576D9">
            <wp:extent cx="6122822" cy="5143500"/>
            <wp:effectExtent l="0" t="0" r="0" b="0"/>
            <wp:docPr id="56529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94300" name=""/>
                    <pic:cNvPicPr/>
                  </pic:nvPicPr>
                  <pic:blipFill>
                    <a:blip r:embed="rId38"/>
                    <a:stretch>
                      <a:fillRect/>
                    </a:stretch>
                  </pic:blipFill>
                  <pic:spPr>
                    <a:xfrm>
                      <a:off x="0" y="0"/>
                      <a:ext cx="6134313" cy="5153153"/>
                    </a:xfrm>
                    <a:prstGeom prst="rect">
                      <a:avLst/>
                    </a:prstGeom>
                  </pic:spPr>
                </pic:pic>
              </a:graphicData>
            </a:graphic>
          </wp:inline>
        </w:drawing>
      </w:r>
      <w:r w:rsidR="00996200">
        <w:rPr>
          <w:lang w:eastAsia="en-GB"/>
        </w:rPr>
        <mc:AlternateContent>
          <mc:Choice Requires="wps">
            <w:drawing>
              <wp:anchor distT="0" distB="0" distL="114300" distR="114300" simplePos="0" relativeHeight="251666432" behindDoc="0" locked="0" layoutInCell="1" allowOverlap="1" wp14:anchorId="35CADEE7" wp14:editId="36C4776A">
                <wp:simplePos x="0" y="0"/>
                <wp:positionH relativeFrom="column">
                  <wp:posOffset>86995</wp:posOffset>
                </wp:positionH>
                <wp:positionV relativeFrom="paragraph">
                  <wp:posOffset>5223510</wp:posOffset>
                </wp:positionV>
                <wp:extent cx="6006465" cy="635"/>
                <wp:effectExtent l="0" t="0" r="0" b="0"/>
                <wp:wrapSquare wrapText="bothSides"/>
                <wp:docPr id="1684453772" name="Text Box 1"/>
                <wp:cNvGraphicFramePr/>
                <a:graphic xmlns:a="http://schemas.openxmlformats.org/drawingml/2006/main">
                  <a:graphicData uri="http://schemas.microsoft.com/office/word/2010/wordprocessingShape">
                    <wps:wsp>
                      <wps:cNvSpPr txBox="1"/>
                      <wps:spPr>
                        <a:xfrm>
                          <a:off x="0" y="0"/>
                          <a:ext cx="6006465" cy="635"/>
                        </a:xfrm>
                        <a:prstGeom prst="rect">
                          <a:avLst/>
                        </a:prstGeom>
                        <a:solidFill>
                          <a:prstClr val="white"/>
                        </a:solidFill>
                        <a:ln>
                          <a:noFill/>
                        </a:ln>
                      </wps:spPr>
                      <wps:txbx>
                        <w:txbxContent>
                          <w:p w14:paraId="2B9D0BDD" w14:textId="6F7FF2A3" w:rsidR="00996200" w:rsidRPr="00996200" w:rsidRDefault="00996200" w:rsidP="00996200">
                            <w:pPr>
                              <w:pStyle w:val="Caption"/>
                              <w:rPr>
                                <w:sz w:val="28"/>
                                <w:szCs w:val="28"/>
                              </w:rPr>
                            </w:pPr>
                            <w:r w:rsidRPr="00996200">
                              <w:rPr>
                                <w:sz w:val="28"/>
                                <w:szCs w:val="28"/>
                              </w:rPr>
                              <w:t xml:space="preserve">Figure </w:t>
                            </w:r>
                            <w:r w:rsidR="00024CE3">
                              <w:rPr>
                                <w:sz w:val="28"/>
                                <w:szCs w:val="28"/>
                              </w:rPr>
                              <w:t>4</w:t>
                            </w:r>
                            <w:r w:rsidRPr="00996200">
                              <w:rPr>
                                <w:sz w:val="28"/>
                                <w:szCs w:val="28"/>
                              </w:rPr>
                              <w:t xml:space="preserve"> - Area Map indicating impact on Crawley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CADEE7" id="_x0000_s1028" type="#_x0000_t202" style="position:absolute;left:0;text-align:left;margin-left:6.85pt;margin-top:411.3pt;width:472.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heGQIAAD8EAAAOAAAAZHJzL2Uyb0RvYy54bWysU8Fu2zAMvQ/YPwi6L06yNRi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" stroked="f">
                <v:textbox style="mso-fit-shape-to-text:t" inset="0,0,0,0">
                  <w:txbxContent>
                    <w:p w14:paraId="2B9D0BDD" w14:textId="6F7FF2A3" w:rsidR="00996200" w:rsidRPr="00996200" w:rsidRDefault="00996200" w:rsidP="00996200">
                      <w:pPr>
                        <w:pStyle w:val="Caption"/>
                        <w:rPr>
                          <w:sz w:val="28"/>
                          <w:szCs w:val="28"/>
                        </w:rPr>
                      </w:pPr>
                      <w:r w:rsidRPr="00996200">
                        <w:rPr>
                          <w:sz w:val="28"/>
                          <w:szCs w:val="28"/>
                        </w:rPr>
                        <w:t xml:space="preserve">Figure </w:t>
                      </w:r>
                      <w:r w:rsidR="00024CE3">
                        <w:rPr>
                          <w:sz w:val="28"/>
                          <w:szCs w:val="28"/>
                        </w:rPr>
                        <w:t>4</w:t>
                      </w:r>
                      <w:r w:rsidRPr="00996200">
                        <w:rPr>
                          <w:sz w:val="28"/>
                          <w:szCs w:val="28"/>
                        </w:rPr>
                        <w:t xml:space="preserve"> - Area Map indicating impact on Crawley</w:t>
                      </w:r>
                    </w:p>
                  </w:txbxContent>
                </v:textbox>
                <w10:wrap type="square"/>
              </v:shape>
            </w:pict>
          </mc:Fallback>
        </mc:AlternateContent>
      </w:r>
    </w:p>
    <w:p w14:paraId="2C34A3F6" w14:textId="3434C5F4" w:rsidR="00281ECE" w:rsidRDefault="008673DF" w:rsidP="00B91A4C">
      <w:pPr>
        <w:spacing w:after="0"/>
        <w:ind w:left="142"/>
        <w:jc w:val="both"/>
      </w:pPr>
      <w:r>
        <w:t>As a consequence of congestion and delay</w:t>
      </w:r>
      <w:r w:rsidR="00B91A4C">
        <w:t xml:space="preserve"> in the centre of Witney, drivers are choosing alternative routes </w:t>
      </w:r>
      <w:r w:rsidR="004F2BD8">
        <w:t>to cross the River Windrush without using the single river crosssing at Bridge Street in Witney</w:t>
      </w:r>
      <w:r w:rsidR="00C868DF">
        <w:t>. The roads highlighted in pink on this map are the ones chosen</w:t>
      </w:r>
      <w:r w:rsidR="00DA4C7E">
        <w:t>.</w:t>
      </w:r>
    </w:p>
    <w:p w14:paraId="7B66B270" w14:textId="7B5B03D1" w:rsidR="00186D35" w:rsidRDefault="00186D35" w:rsidP="00186D35">
      <w:pPr>
        <w:pStyle w:val="ListParagraph"/>
        <w:numPr>
          <w:ilvl w:val="0"/>
          <w:numId w:val="17"/>
        </w:numPr>
        <w:spacing w:after="0"/>
        <w:jc w:val="both"/>
      </w:pPr>
      <w:r>
        <w:t>Drivers on the B</w:t>
      </w:r>
      <w:r w:rsidR="00B14A80">
        <w:t>4022 use Crawley to access Witney and also to link</w:t>
      </w:r>
      <w:r w:rsidR="003E1F54">
        <w:t xml:space="preserve"> to onward routes on the A40 by using Downs Road and the recently constructed junction</w:t>
      </w:r>
      <w:r w:rsidR="00BD4808">
        <w:t xml:space="preserve"> onto the A40.</w:t>
      </w:r>
    </w:p>
    <w:p w14:paraId="549704AB" w14:textId="0DCE28DA" w:rsidR="00BD4808" w:rsidRDefault="00BD4808" w:rsidP="00186D35">
      <w:pPr>
        <w:pStyle w:val="ListParagraph"/>
        <w:numPr>
          <w:ilvl w:val="0"/>
          <w:numId w:val="17"/>
        </w:numPr>
        <w:spacing w:after="0"/>
        <w:jc w:val="both"/>
      </w:pPr>
      <w:r>
        <w:t>Within Witney, more and more drivers are using</w:t>
      </w:r>
      <w:r w:rsidR="00EF0398">
        <w:t xml:space="preserve"> Dry Lane and Crawley Road for commuting journeys between</w:t>
      </w:r>
      <w:r w:rsidR="005A69DB">
        <w:t xml:space="preserve"> Witney</w:t>
      </w:r>
      <w:r w:rsidR="00334C7F">
        <w:t xml:space="preserve"> on the </w:t>
      </w:r>
      <w:r w:rsidR="00062908">
        <w:t>south</w:t>
      </w:r>
      <w:r w:rsidR="00334C7F">
        <w:t xml:space="preserve"> of the Windrush and </w:t>
      </w:r>
      <w:r w:rsidR="003067DD">
        <w:t xml:space="preserve">housing in the residential areas to the </w:t>
      </w:r>
      <w:r w:rsidR="007455A3">
        <w:t>north</w:t>
      </w:r>
      <w:r w:rsidR="003067DD">
        <w:t xml:space="preserve"> of the river.</w:t>
      </w:r>
    </w:p>
    <w:p w14:paraId="16547CA9" w14:textId="160085DC" w:rsidR="00C82F53" w:rsidRDefault="00C82F53" w:rsidP="00C82F53">
      <w:pPr>
        <w:spacing w:after="0"/>
        <w:jc w:val="both"/>
      </w:pPr>
      <w:r>
        <w:t>Construction of the WEL</w:t>
      </w:r>
      <w:r w:rsidR="001D1C48">
        <w:t xml:space="preserve"> and the introduction of a one-way circuit</w:t>
      </w:r>
      <w:r w:rsidR="00156060">
        <w:t xml:space="preserve"> along WEL, West End, Bridge Street and Mill Street would </w:t>
      </w:r>
      <w:r w:rsidR="003E58C7">
        <w:t>overcome the congestion and delay problems and may encourage less use of Crawley as an alternative route.</w:t>
      </w:r>
    </w:p>
    <w:p w14:paraId="4607FAE5" w14:textId="77777777" w:rsidR="00996200" w:rsidRDefault="00996200" w:rsidP="008A5A97">
      <w:pPr>
        <w:spacing w:after="0"/>
        <w:ind w:left="851" w:hanging="709"/>
        <w:jc w:val="both"/>
      </w:pPr>
    </w:p>
    <w:p w14:paraId="58872FF2" w14:textId="77777777" w:rsidR="00996200" w:rsidRDefault="00996200" w:rsidP="008A5A97">
      <w:pPr>
        <w:spacing w:after="0"/>
        <w:ind w:left="851" w:hanging="709"/>
        <w:jc w:val="both"/>
      </w:pPr>
    </w:p>
    <w:p w14:paraId="26C8E61D" w14:textId="77777777" w:rsidR="004D1EBB" w:rsidRPr="004D1EBB" w:rsidRDefault="004D1EBB" w:rsidP="00A655F2"/>
    <w:p w14:paraId="5A9673F9" w14:textId="77777777" w:rsidR="004D1EBB" w:rsidRPr="004D1EBB" w:rsidRDefault="004D1EBB" w:rsidP="00A655F2"/>
    <w:p w14:paraId="6F1BDC33" w14:textId="1ADB8E69" w:rsidR="004D1EBB" w:rsidRPr="004D1EBB" w:rsidRDefault="004D1EBB" w:rsidP="00A655F2">
      <w:pPr>
        <w:tabs>
          <w:tab w:val="left" w:pos="7100"/>
        </w:tabs>
      </w:pPr>
      <w:r>
        <w:tab/>
      </w:r>
    </w:p>
    <w:sectPr w:rsidR="004D1EBB" w:rsidRPr="004D1EBB" w:rsidSect="00071004">
      <w:headerReference w:type="even" r:id="rId39"/>
      <w:headerReference w:type="default" r:id="rId40"/>
      <w:footerReference w:type="default" r:id="rId41"/>
      <w:headerReference w:type="first" r:id="rId42"/>
      <w:type w:val="oddPage"/>
      <w:pgSz w:w="11906" w:h="16838"/>
      <w:pgMar w:top="1021" w:right="1077" w:bottom="1021" w:left="107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1C280" w14:textId="77777777" w:rsidR="00A16EA1" w:rsidRDefault="00A16EA1" w:rsidP="00642CC1">
      <w:pPr>
        <w:spacing w:after="0" w:line="240" w:lineRule="auto"/>
      </w:pPr>
      <w:r>
        <w:separator/>
      </w:r>
    </w:p>
  </w:endnote>
  <w:endnote w:type="continuationSeparator" w:id="0">
    <w:p w14:paraId="5F105FC4" w14:textId="77777777" w:rsidR="00A16EA1" w:rsidRDefault="00A16EA1" w:rsidP="0064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EB6A" w14:textId="0698A966" w:rsidR="00155CF2" w:rsidRPr="004E506A" w:rsidRDefault="00000000">
    <w:pPr>
      <w:pStyle w:val="Footer"/>
      <w:jc w:val="center"/>
      <w:rPr>
        <w:b/>
        <w:bCs/>
        <w:color w:val="4472C4" w:themeColor="accent1"/>
      </w:rPr>
    </w:pPr>
    <w:sdt>
      <w:sdtPr>
        <w:rPr>
          <w:noProof w:val="0"/>
        </w:rPr>
        <w:id w:val="1029066053"/>
        <w:docPartObj>
          <w:docPartGallery w:val="Page Numbers (Bottom of Page)"/>
          <w:docPartUnique/>
        </w:docPartObj>
      </w:sdtPr>
      <w:sdtEndPr>
        <w:rPr>
          <w:b/>
          <w:bCs/>
          <w:noProof/>
          <w:color w:val="4472C4" w:themeColor="accent1"/>
        </w:rPr>
      </w:sdtEndPr>
      <w:sdtContent/>
    </w:sdt>
  </w:p>
  <w:p w14:paraId="01C7368D" w14:textId="77777777" w:rsidR="00155CF2" w:rsidRDefault="00155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4C25E" w14:textId="14234110" w:rsidR="00395DD2" w:rsidRPr="00025635" w:rsidRDefault="00395DD2">
    <w:pPr>
      <w:pStyle w:val="Footer"/>
      <w:jc w:val="center"/>
      <w:rPr>
        <w:b/>
        <w:bCs/>
        <w:color w:val="4472C4" w:themeColor="accent1"/>
        <w:sz w:val="24"/>
        <w:szCs w:val="24"/>
      </w:rPr>
    </w:pPr>
  </w:p>
  <w:p w14:paraId="56726931" w14:textId="77777777" w:rsidR="00470D15" w:rsidRDefault="00470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03153991"/>
      <w:docPartObj>
        <w:docPartGallery w:val="Page Numbers (Bottom of Page)"/>
        <w:docPartUnique/>
      </w:docPartObj>
    </w:sdtPr>
    <w:sdtEndPr>
      <w:rPr>
        <w:noProof/>
      </w:rPr>
    </w:sdtEndPr>
    <w:sdtContent>
      <w:p w14:paraId="39A89150" w14:textId="77777777" w:rsidR="00356C1D" w:rsidRDefault="00356C1D">
        <w:pPr>
          <w:pStyle w:val="Footer"/>
          <w:jc w:val="center"/>
          <w:rPr>
            <w:noProof w:val="0"/>
          </w:rPr>
        </w:pPr>
      </w:p>
      <w:p w14:paraId="4D82AB98" w14:textId="3E589A9B" w:rsidR="009964B0" w:rsidRDefault="00E644EC" w:rsidP="00356C1D">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F631" w14:textId="0EBB0BC9" w:rsidR="00BE0366" w:rsidRPr="004E506A" w:rsidRDefault="002C2BA0">
    <w:pPr>
      <w:pStyle w:val="Footer"/>
      <w:jc w:val="center"/>
      <w:rPr>
        <w:b/>
        <w:bCs/>
        <w:color w:val="4472C4" w:themeColor="accent1"/>
      </w:rPr>
    </w:pPr>
    <w:r>
      <w:rPr>
        <w:b/>
        <w:bCs/>
        <w:noProof w:val="0"/>
        <w:color w:val="4472C4" w:themeColor="accent1"/>
      </w:rPr>
      <w:t>B</w:t>
    </w:r>
    <w:sdt>
      <w:sdtPr>
        <w:rPr>
          <w:b/>
          <w:bCs/>
          <w:noProof w:val="0"/>
          <w:color w:val="4472C4" w:themeColor="accent1"/>
        </w:rPr>
        <w:id w:val="-1354340110"/>
        <w:docPartObj>
          <w:docPartGallery w:val="Page Numbers (Bottom of Page)"/>
          <w:docPartUnique/>
        </w:docPartObj>
      </w:sdtPr>
      <w:sdtEndPr>
        <w:rPr>
          <w:noProof/>
        </w:rPr>
      </w:sdtEndPr>
      <w:sdtContent>
        <w:r w:rsidR="00BE0366" w:rsidRPr="004E506A">
          <w:rPr>
            <w:b/>
            <w:bCs/>
            <w:noProof w:val="0"/>
            <w:color w:val="4472C4" w:themeColor="accent1"/>
          </w:rPr>
          <w:fldChar w:fldCharType="begin"/>
        </w:r>
        <w:r w:rsidR="00BE0366" w:rsidRPr="004E506A">
          <w:rPr>
            <w:b/>
            <w:bCs/>
            <w:color w:val="4472C4" w:themeColor="accent1"/>
          </w:rPr>
          <w:instrText xml:space="preserve"> PAGE   \* MERGEFORMAT </w:instrText>
        </w:r>
        <w:r w:rsidR="00BE0366" w:rsidRPr="004E506A">
          <w:rPr>
            <w:b/>
            <w:bCs/>
            <w:noProof w:val="0"/>
            <w:color w:val="4472C4" w:themeColor="accent1"/>
          </w:rPr>
          <w:fldChar w:fldCharType="separate"/>
        </w:r>
        <w:r w:rsidR="00BE0366">
          <w:rPr>
            <w:b/>
            <w:bCs/>
            <w:color w:val="4472C4" w:themeColor="accent1"/>
          </w:rPr>
          <w:t>4</w:t>
        </w:r>
        <w:r w:rsidR="00BE0366" w:rsidRPr="004E506A">
          <w:rPr>
            <w:b/>
            <w:bCs/>
            <w:color w:val="4472C4" w:themeColor="accent1"/>
          </w:rPr>
          <w:fldChar w:fldCharType="end"/>
        </w:r>
      </w:sdtContent>
    </w:sdt>
  </w:p>
  <w:p w14:paraId="1DB786E0" w14:textId="77777777" w:rsidR="00BE0366" w:rsidRDefault="00BE03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BA69" w14:textId="107E2350" w:rsidR="0026652E" w:rsidRPr="004E506A" w:rsidRDefault="00984E5E">
    <w:pPr>
      <w:pStyle w:val="Footer"/>
      <w:jc w:val="center"/>
      <w:rPr>
        <w:b/>
        <w:bCs/>
        <w:color w:val="4472C4" w:themeColor="accent1"/>
      </w:rPr>
    </w:pPr>
    <w:r w:rsidRPr="00CE73C6">
      <w:rPr>
        <w:b/>
        <w:bCs/>
        <w:noProof w:val="0"/>
        <w:color w:val="4472C4" w:themeColor="accent1"/>
      </w:rPr>
      <w:t>C</w:t>
    </w:r>
    <w:sdt>
      <w:sdtPr>
        <w:rPr>
          <w:b/>
          <w:bCs/>
          <w:noProof w:val="0"/>
          <w:color w:val="4472C4" w:themeColor="accent1"/>
        </w:rPr>
        <w:id w:val="1519129153"/>
        <w:docPartObj>
          <w:docPartGallery w:val="Page Numbers (Bottom of Page)"/>
          <w:docPartUnique/>
        </w:docPartObj>
      </w:sdtPr>
      <w:sdtEndPr>
        <w:rPr>
          <w:noProof/>
        </w:rPr>
      </w:sdtEndPr>
      <w:sdtContent>
        <w:r w:rsidR="0026652E" w:rsidRPr="004E506A">
          <w:rPr>
            <w:b/>
            <w:bCs/>
            <w:noProof w:val="0"/>
            <w:color w:val="4472C4" w:themeColor="accent1"/>
          </w:rPr>
          <w:fldChar w:fldCharType="begin"/>
        </w:r>
        <w:r w:rsidR="0026652E" w:rsidRPr="004E506A">
          <w:rPr>
            <w:b/>
            <w:bCs/>
            <w:color w:val="4472C4" w:themeColor="accent1"/>
          </w:rPr>
          <w:instrText xml:space="preserve"> PAGE   \* MERGEFORMAT </w:instrText>
        </w:r>
        <w:r w:rsidR="0026652E" w:rsidRPr="004E506A">
          <w:rPr>
            <w:b/>
            <w:bCs/>
            <w:noProof w:val="0"/>
            <w:color w:val="4472C4" w:themeColor="accent1"/>
          </w:rPr>
          <w:fldChar w:fldCharType="separate"/>
        </w:r>
        <w:r w:rsidR="00F33358">
          <w:rPr>
            <w:b/>
            <w:bCs/>
            <w:color w:val="4472C4" w:themeColor="accent1"/>
          </w:rPr>
          <w:t>4</w:t>
        </w:r>
        <w:r w:rsidR="0026652E" w:rsidRPr="004E506A">
          <w:rPr>
            <w:b/>
            <w:bCs/>
            <w:color w:val="4472C4" w:themeColor="accent1"/>
          </w:rPr>
          <w:fldChar w:fldCharType="end"/>
        </w:r>
      </w:sdtContent>
    </w:sdt>
  </w:p>
  <w:p w14:paraId="57063AB7" w14:textId="77777777" w:rsidR="0026652E" w:rsidRDefault="002665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280D" w14:textId="16D1CA88" w:rsidR="00C52E1F" w:rsidRDefault="00C52E1F">
    <w:pPr>
      <w:pStyle w:val="Footer"/>
      <w:jc w:val="center"/>
      <w:rPr>
        <w:noProof w:val="0"/>
      </w:rPr>
    </w:pPr>
  </w:p>
  <w:p w14:paraId="1939568E" w14:textId="4B1D4BAA" w:rsidR="00462C9C" w:rsidRPr="004E506A" w:rsidRDefault="009F66E3">
    <w:pPr>
      <w:pStyle w:val="Footer"/>
      <w:jc w:val="center"/>
      <w:rPr>
        <w:b/>
        <w:bCs/>
        <w:color w:val="4472C4" w:themeColor="accent1"/>
      </w:rPr>
    </w:pPr>
    <w:r w:rsidRPr="00CE73C6">
      <w:rPr>
        <w:b/>
        <w:bCs/>
        <w:noProof w:val="0"/>
        <w:color w:val="4472C4" w:themeColor="accent1"/>
      </w:rPr>
      <w:t>D</w:t>
    </w:r>
    <w:sdt>
      <w:sdtPr>
        <w:rPr>
          <w:b/>
          <w:bCs/>
          <w:noProof w:val="0"/>
          <w:color w:val="4472C4" w:themeColor="accent1"/>
        </w:rPr>
        <w:id w:val="-1848714535"/>
        <w:docPartObj>
          <w:docPartGallery w:val="Page Numbers (Bottom of Page)"/>
          <w:docPartUnique/>
        </w:docPartObj>
      </w:sdtPr>
      <w:sdtEndPr>
        <w:rPr>
          <w:noProof/>
        </w:rPr>
      </w:sdtEndPr>
      <w:sdtContent>
        <w:r w:rsidR="00462C9C" w:rsidRPr="004E506A">
          <w:rPr>
            <w:b/>
            <w:bCs/>
            <w:noProof w:val="0"/>
            <w:color w:val="4472C4" w:themeColor="accent1"/>
          </w:rPr>
          <w:fldChar w:fldCharType="begin"/>
        </w:r>
        <w:r w:rsidR="00462C9C" w:rsidRPr="004E506A">
          <w:rPr>
            <w:b/>
            <w:bCs/>
            <w:color w:val="4472C4" w:themeColor="accent1"/>
          </w:rPr>
          <w:instrText xml:space="preserve"> PAGE   \* MERGEFORMAT </w:instrText>
        </w:r>
        <w:r w:rsidR="00462C9C" w:rsidRPr="004E506A">
          <w:rPr>
            <w:b/>
            <w:bCs/>
            <w:noProof w:val="0"/>
            <w:color w:val="4472C4" w:themeColor="accent1"/>
          </w:rPr>
          <w:fldChar w:fldCharType="separate"/>
        </w:r>
        <w:r w:rsidR="00F33358">
          <w:rPr>
            <w:b/>
            <w:bCs/>
            <w:color w:val="4472C4" w:themeColor="accent1"/>
          </w:rPr>
          <w:t>2</w:t>
        </w:r>
        <w:r w:rsidR="00462C9C" w:rsidRPr="004E506A">
          <w:rPr>
            <w:b/>
            <w:bCs/>
            <w:color w:val="4472C4" w:themeColor="accent1"/>
          </w:rPr>
          <w:fldChar w:fldCharType="end"/>
        </w:r>
      </w:sdtContent>
    </w:sdt>
  </w:p>
  <w:p w14:paraId="47BA3C82" w14:textId="77777777" w:rsidR="00462C9C" w:rsidRDefault="00462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FB6A" w14:textId="77777777" w:rsidR="00A16EA1" w:rsidRDefault="00A16EA1" w:rsidP="00642CC1">
      <w:pPr>
        <w:spacing w:after="0" w:line="240" w:lineRule="auto"/>
      </w:pPr>
      <w:r>
        <w:separator/>
      </w:r>
    </w:p>
  </w:footnote>
  <w:footnote w:type="continuationSeparator" w:id="0">
    <w:p w14:paraId="558F1A42" w14:textId="77777777" w:rsidR="00A16EA1" w:rsidRDefault="00A16EA1" w:rsidP="00642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F77F" w14:textId="49620B2C" w:rsidR="00155CF2" w:rsidRDefault="00377090" w:rsidP="009213F7">
    <w:pPr>
      <w:pStyle w:val="Header"/>
      <w:tabs>
        <w:tab w:val="clear" w:pos="4513"/>
        <w:tab w:val="clear" w:pos="9026"/>
        <w:tab w:val="right" w:pos="9752"/>
      </w:tabs>
      <w:rPr>
        <w:b/>
        <w:bCs/>
        <w:color w:val="4472C4" w:themeColor="accent1"/>
        <w:sz w:val="24"/>
        <w:szCs w:val="24"/>
      </w:rPr>
    </w:pPr>
    <w:r w:rsidRPr="00FA10CA">
      <w:rPr>
        <w:color w:val="00B0F0"/>
        <w:sz w:val="24"/>
        <w:szCs w:val="24"/>
      </w:rPr>
      <w:tab/>
    </w:r>
    <w:r w:rsidR="00BD1A6E">
      <w:rPr>
        <w:color w:val="00B0F0"/>
        <w:sz w:val="24"/>
        <w:szCs w:val="24"/>
      </w:rPr>
      <w:t>Crawley Parish Council Report</w:t>
    </w:r>
  </w:p>
  <w:p w14:paraId="457FCF9D" w14:textId="77777777" w:rsidR="00F27663" w:rsidRPr="004E506A" w:rsidRDefault="00F27663">
    <w:pPr>
      <w:pStyle w:val="Header"/>
      <w:rPr>
        <w:b/>
        <w:bCs/>
        <w:color w:val="4472C4" w:themeColor="accent1"/>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7980" w14:textId="59E7508A" w:rsidR="00462C9C" w:rsidRPr="00FA10CA" w:rsidRDefault="00462C9C" w:rsidP="00E01094">
    <w:pPr>
      <w:tabs>
        <w:tab w:val="center" w:pos="4513"/>
        <w:tab w:val="right" w:pos="9026"/>
      </w:tabs>
      <w:spacing w:after="0" w:line="240" w:lineRule="auto"/>
      <w:jc w:val="center"/>
      <w:rPr>
        <w:b/>
        <w:bCs/>
        <w:color w:val="4472C4" w:themeColor="accent1"/>
        <w:sz w:val="24"/>
        <w:szCs w:val="24"/>
      </w:rPr>
    </w:pPr>
    <w:r>
      <w:rPr>
        <w:b/>
        <w:bCs/>
        <w:color w:val="4472C4" w:themeColor="accent1"/>
        <w:sz w:val="24"/>
        <w:szCs w:val="24"/>
      </w:rPr>
      <w:t xml:space="preserve">Appendix </w:t>
    </w:r>
    <w:r w:rsidR="009F66E3">
      <w:rPr>
        <w:b/>
        <w:bCs/>
        <w:color w:val="4472C4" w:themeColor="accent1"/>
        <w:sz w:val="24"/>
        <w:szCs w:val="24"/>
      </w:rPr>
      <w:t>D</w:t>
    </w:r>
    <w:r>
      <w:rPr>
        <w:b/>
        <w:bCs/>
        <w:color w:val="4472C4" w:themeColor="accent1"/>
        <w:sz w:val="24"/>
        <w:szCs w:val="24"/>
      </w:rPr>
      <w:t xml:space="preserve"> -Area Map illistrati</w:t>
    </w:r>
    <w:r w:rsidR="00C52E1F">
      <w:rPr>
        <w:b/>
        <w:bCs/>
        <w:color w:val="4472C4" w:themeColor="accent1"/>
        <w:sz w:val="24"/>
        <w:szCs w:val="24"/>
      </w:rPr>
      <w:t>ng impact on Crawley</w:t>
    </w:r>
  </w:p>
  <w:p w14:paraId="452115B1" w14:textId="77777777" w:rsidR="00462C9C" w:rsidRPr="004E506A" w:rsidRDefault="00462C9C">
    <w:pPr>
      <w:pStyle w:val="Header"/>
      <w:rPr>
        <w:b/>
        <w:bCs/>
        <w:color w:val="4472C4" w:themeColor="accent1"/>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D404" w14:textId="6756F05E" w:rsidR="008139E8" w:rsidRDefault="00813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ED99" w14:textId="123460EF" w:rsidR="00470D15" w:rsidRPr="00025635" w:rsidRDefault="009D4D5B" w:rsidP="00D33E85">
    <w:pPr>
      <w:pStyle w:val="Header"/>
      <w:tabs>
        <w:tab w:val="clear" w:pos="4513"/>
        <w:tab w:val="clear" w:pos="9026"/>
        <w:tab w:val="right" w:pos="9752"/>
      </w:tabs>
      <w:jc w:val="center"/>
      <w:rPr>
        <w:b/>
        <w:bCs/>
        <w:color w:val="4472C4" w:themeColor="accent1"/>
        <w:sz w:val="24"/>
        <w:szCs w:val="24"/>
      </w:rPr>
    </w:pPr>
    <w:r>
      <w:rPr>
        <w:b/>
        <w:bCs/>
        <w:color w:val="4472C4" w:themeColor="accent1"/>
        <w:sz w:val="24"/>
        <w:szCs w:val="24"/>
      </w:rPr>
      <w:tab/>
    </w:r>
  </w:p>
  <w:p w14:paraId="468BEE5A" w14:textId="77777777" w:rsidR="00CE19F6" w:rsidRPr="00025635" w:rsidRDefault="00CE19F6">
    <w:pPr>
      <w:pStyle w:val="Header"/>
      <w:rPr>
        <w:b/>
        <w:bCs/>
        <w:color w:val="4472C4" w:themeColor="accent1"/>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A0FA" w14:textId="77777777" w:rsidR="00E24194" w:rsidRDefault="00E24194" w:rsidP="009213F7">
    <w:pPr>
      <w:pStyle w:val="Header"/>
      <w:tabs>
        <w:tab w:val="clear" w:pos="4513"/>
        <w:tab w:val="clear" w:pos="9026"/>
        <w:tab w:val="right" w:pos="9752"/>
      </w:tabs>
      <w:rPr>
        <w:b/>
        <w:bCs/>
        <w:color w:val="4472C4" w:themeColor="accent1"/>
        <w:sz w:val="24"/>
        <w:szCs w:val="24"/>
      </w:rPr>
    </w:pPr>
    <w:r w:rsidRPr="00FA10CA">
      <w:rPr>
        <w:color w:val="00B0F0"/>
        <w:sz w:val="24"/>
        <w:szCs w:val="24"/>
      </w:rPr>
      <w:tab/>
    </w:r>
    <w:r w:rsidRPr="00FA10CA">
      <w:rPr>
        <w:b/>
        <w:bCs/>
        <w:color w:val="4472C4" w:themeColor="accent1"/>
        <w:sz w:val="24"/>
        <w:szCs w:val="24"/>
      </w:rPr>
      <w:t>Crawley Parish Council Report</w:t>
    </w:r>
  </w:p>
  <w:p w14:paraId="70716963" w14:textId="77777777" w:rsidR="00E24194" w:rsidRPr="004E506A" w:rsidRDefault="00E24194">
    <w:pPr>
      <w:pStyle w:val="Header"/>
      <w:rPr>
        <w:b/>
        <w:bCs/>
        <w:color w:val="4472C4" w:themeColor="accent1"/>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5EC9" w14:textId="483B0E05" w:rsidR="004F0C07" w:rsidRPr="00FA10CA" w:rsidRDefault="004F0C07" w:rsidP="00E01094">
    <w:pPr>
      <w:tabs>
        <w:tab w:val="center" w:pos="4513"/>
        <w:tab w:val="right" w:pos="9026"/>
      </w:tabs>
      <w:spacing w:after="0" w:line="240" w:lineRule="auto"/>
      <w:jc w:val="center"/>
      <w:rPr>
        <w:b/>
        <w:bCs/>
        <w:color w:val="4472C4" w:themeColor="accent1"/>
        <w:sz w:val="24"/>
        <w:szCs w:val="24"/>
      </w:rPr>
    </w:pPr>
    <w:r>
      <w:rPr>
        <w:b/>
        <w:bCs/>
        <w:color w:val="4472C4" w:themeColor="accent1"/>
        <w:sz w:val="24"/>
        <w:szCs w:val="24"/>
      </w:rPr>
      <w:t>Appendix A – Extracts from WODC Local Plan 2031</w:t>
    </w:r>
  </w:p>
  <w:p w14:paraId="7AAE0215" w14:textId="77777777" w:rsidR="004F0C07" w:rsidRPr="004E506A" w:rsidRDefault="004F0C07">
    <w:pPr>
      <w:pStyle w:val="Header"/>
      <w:rPr>
        <w:b/>
        <w:bCs/>
        <w:color w:val="4472C4" w:themeColor="accent1"/>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E56B" w14:textId="147C9862" w:rsidR="00D7335D" w:rsidRPr="00D7335D" w:rsidRDefault="00D7335D" w:rsidP="00D7335D">
    <w:pPr>
      <w:pStyle w:val="Header"/>
      <w:jc w:val="center"/>
      <w:rPr>
        <w:b/>
        <w:bCs/>
        <w:color w:val="4472C4" w:themeColor="accent1"/>
        <w:sz w:val="24"/>
        <w:szCs w:val="24"/>
      </w:rPr>
    </w:pPr>
    <w:r w:rsidRPr="00D7335D">
      <w:rPr>
        <w:b/>
        <w:bCs/>
        <w:color w:val="4472C4" w:themeColor="accent1"/>
        <w:sz w:val="24"/>
        <w:szCs w:val="24"/>
      </w:rPr>
      <w:t>Appendix B – Extracts from WODC Council Meeting Minutes July 2021</w:t>
    </w:r>
  </w:p>
  <w:p w14:paraId="31CA1C0E" w14:textId="77777777" w:rsidR="00D7335D" w:rsidRPr="004E506A" w:rsidRDefault="00D7335D" w:rsidP="00EF220B">
    <w:pPr>
      <w:pStyle w:val="Header"/>
      <w:rPr>
        <w:b/>
        <w:bCs/>
        <w:color w:val="4472C4" w:themeColor="accent1"/>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F7E3" w14:textId="35DC8D91" w:rsidR="008139E8" w:rsidRDefault="008139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11D2" w14:textId="692FBC47" w:rsidR="0026652E" w:rsidRPr="00FA10CA" w:rsidRDefault="0026652E" w:rsidP="00E01094">
    <w:pPr>
      <w:tabs>
        <w:tab w:val="center" w:pos="4513"/>
        <w:tab w:val="right" w:pos="9026"/>
      </w:tabs>
      <w:spacing w:after="0" w:line="240" w:lineRule="auto"/>
      <w:jc w:val="center"/>
      <w:rPr>
        <w:b/>
        <w:bCs/>
        <w:color w:val="4472C4" w:themeColor="accent1"/>
        <w:sz w:val="24"/>
        <w:szCs w:val="24"/>
      </w:rPr>
    </w:pPr>
    <w:r>
      <w:rPr>
        <w:b/>
        <w:bCs/>
        <w:color w:val="4472C4" w:themeColor="accent1"/>
        <w:sz w:val="24"/>
        <w:szCs w:val="24"/>
      </w:rPr>
      <w:t xml:space="preserve">Appendix </w:t>
    </w:r>
    <w:r w:rsidR="009F66E3">
      <w:rPr>
        <w:b/>
        <w:bCs/>
        <w:color w:val="4472C4" w:themeColor="accent1"/>
        <w:sz w:val="24"/>
        <w:szCs w:val="24"/>
      </w:rPr>
      <w:t>C</w:t>
    </w:r>
    <w:r w:rsidR="00D56B08">
      <w:rPr>
        <w:b/>
        <w:bCs/>
        <w:color w:val="4472C4" w:themeColor="accent1"/>
        <w:sz w:val="24"/>
        <w:szCs w:val="24"/>
      </w:rPr>
      <w:t xml:space="preserve"> -</w:t>
    </w:r>
    <w:r w:rsidR="001855C4">
      <w:rPr>
        <w:b/>
        <w:bCs/>
        <w:color w:val="4472C4" w:themeColor="accent1"/>
        <w:sz w:val="24"/>
        <w:szCs w:val="24"/>
      </w:rPr>
      <w:t>Air Quality Action Plan</w:t>
    </w:r>
  </w:p>
  <w:p w14:paraId="2B578353" w14:textId="77777777" w:rsidR="0026652E" w:rsidRPr="004E506A" w:rsidRDefault="0026652E">
    <w:pPr>
      <w:pStyle w:val="Header"/>
      <w:rPr>
        <w:b/>
        <w:bCs/>
        <w:color w:val="4472C4" w:themeColor="accent1"/>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15EAA" w14:textId="1C95B20E" w:rsidR="008139E8" w:rsidRDefault="008139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E451" w14:textId="0D503AAA" w:rsidR="008139E8" w:rsidRDefault="00813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803"/>
    <w:multiLevelType w:val="hybridMultilevel"/>
    <w:tmpl w:val="1CB83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6E76"/>
    <w:multiLevelType w:val="hybridMultilevel"/>
    <w:tmpl w:val="E504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4422F"/>
    <w:multiLevelType w:val="hybridMultilevel"/>
    <w:tmpl w:val="8B607FA0"/>
    <w:lvl w:ilvl="0" w:tplc="2CC601BC">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7603A2A"/>
    <w:multiLevelType w:val="hybridMultilevel"/>
    <w:tmpl w:val="67C0BB98"/>
    <w:lvl w:ilvl="0" w:tplc="454E3032">
      <w:start w:val="2"/>
      <w:numFmt w:val="decimal"/>
      <w:pStyle w:val="Heading3"/>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97B039D"/>
    <w:multiLevelType w:val="hybridMultilevel"/>
    <w:tmpl w:val="B9801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F0253"/>
    <w:multiLevelType w:val="hybridMultilevel"/>
    <w:tmpl w:val="B788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F21AF"/>
    <w:multiLevelType w:val="hybridMultilevel"/>
    <w:tmpl w:val="19C8573E"/>
    <w:lvl w:ilvl="0" w:tplc="17CAEF8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4A3DBD"/>
    <w:multiLevelType w:val="hybridMultilevel"/>
    <w:tmpl w:val="9E68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9F7A91"/>
    <w:multiLevelType w:val="hybridMultilevel"/>
    <w:tmpl w:val="DD524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048FC"/>
    <w:multiLevelType w:val="hybridMultilevel"/>
    <w:tmpl w:val="48FA2C7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58B96BA3"/>
    <w:multiLevelType w:val="hybridMultilevel"/>
    <w:tmpl w:val="13B2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DE3F98"/>
    <w:multiLevelType w:val="hybridMultilevel"/>
    <w:tmpl w:val="D03E5992"/>
    <w:lvl w:ilvl="0" w:tplc="8F0656C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DF32B0"/>
    <w:multiLevelType w:val="hybridMultilevel"/>
    <w:tmpl w:val="9028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85686"/>
    <w:multiLevelType w:val="hybridMultilevel"/>
    <w:tmpl w:val="5BB4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DF62C2"/>
    <w:multiLevelType w:val="hybridMultilevel"/>
    <w:tmpl w:val="1328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4B2E53"/>
    <w:multiLevelType w:val="hybridMultilevel"/>
    <w:tmpl w:val="AA78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24651"/>
    <w:multiLevelType w:val="hybridMultilevel"/>
    <w:tmpl w:val="3F2CD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993FB0"/>
    <w:multiLevelType w:val="hybridMultilevel"/>
    <w:tmpl w:val="27B6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C4BCB"/>
    <w:multiLevelType w:val="hybridMultilevel"/>
    <w:tmpl w:val="024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128490">
    <w:abstractNumId w:val="3"/>
  </w:num>
  <w:num w:numId="2" w16cid:durableId="590551186">
    <w:abstractNumId w:val="6"/>
  </w:num>
  <w:num w:numId="3" w16cid:durableId="527568934">
    <w:abstractNumId w:val="15"/>
  </w:num>
  <w:num w:numId="4" w16cid:durableId="1272475033">
    <w:abstractNumId w:val="0"/>
  </w:num>
  <w:num w:numId="5" w16cid:durableId="7565735">
    <w:abstractNumId w:val="11"/>
  </w:num>
  <w:num w:numId="6" w16cid:durableId="656568023">
    <w:abstractNumId w:val="12"/>
  </w:num>
  <w:num w:numId="7" w16cid:durableId="686366666">
    <w:abstractNumId w:val="14"/>
  </w:num>
  <w:num w:numId="8" w16cid:durableId="453837387">
    <w:abstractNumId w:val="2"/>
  </w:num>
  <w:num w:numId="9" w16cid:durableId="1480536276">
    <w:abstractNumId w:val="6"/>
  </w:num>
  <w:num w:numId="10" w16cid:durableId="1627270545">
    <w:abstractNumId w:val="16"/>
  </w:num>
  <w:num w:numId="11" w16cid:durableId="50277351">
    <w:abstractNumId w:val="7"/>
  </w:num>
  <w:num w:numId="12" w16cid:durableId="1326397476">
    <w:abstractNumId w:val="6"/>
  </w:num>
  <w:num w:numId="13" w16cid:durableId="903446442">
    <w:abstractNumId w:val="10"/>
  </w:num>
  <w:num w:numId="14" w16cid:durableId="589584089">
    <w:abstractNumId w:val="8"/>
  </w:num>
  <w:num w:numId="15" w16cid:durableId="1592816012">
    <w:abstractNumId w:val="5"/>
  </w:num>
  <w:num w:numId="16" w16cid:durableId="1106535130">
    <w:abstractNumId w:val="17"/>
  </w:num>
  <w:num w:numId="17" w16cid:durableId="380324229">
    <w:abstractNumId w:val="9"/>
  </w:num>
  <w:num w:numId="18" w16cid:durableId="160893576">
    <w:abstractNumId w:val="18"/>
  </w:num>
  <w:num w:numId="19" w16cid:durableId="1065688618">
    <w:abstractNumId w:val="4"/>
  </w:num>
  <w:num w:numId="20" w16cid:durableId="1223909034">
    <w:abstractNumId w:val="13"/>
  </w:num>
  <w:num w:numId="21" w16cid:durableId="4556804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oqj9sDpe7RmCt0W8uMVeGBxOReeDlY8/tzoBWl6PZzZtKNxlbIlUdZUTkSYltxFv0Vi91F5hiCipE6EC+x8cRg==" w:salt="xYbwkjQK+4vowQQPuCUcn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57C"/>
    <w:rsid w:val="00000118"/>
    <w:rsid w:val="00000DA4"/>
    <w:rsid w:val="00001CD6"/>
    <w:rsid w:val="00001DF2"/>
    <w:rsid w:val="00001FE7"/>
    <w:rsid w:val="00002295"/>
    <w:rsid w:val="0000230C"/>
    <w:rsid w:val="0000253C"/>
    <w:rsid w:val="00002676"/>
    <w:rsid w:val="00003917"/>
    <w:rsid w:val="00003D6C"/>
    <w:rsid w:val="00004253"/>
    <w:rsid w:val="00004BFC"/>
    <w:rsid w:val="00005A73"/>
    <w:rsid w:val="00005B88"/>
    <w:rsid w:val="00007822"/>
    <w:rsid w:val="00011F6E"/>
    <w:rsid w:val="00011FFB"/>
    <w:rsid w:val="00013498"/>
    <w:rsid w:val="00013C85"/>
    <w:rsid w:val="00014D92"/>
    <w:rsid w:val="000160D6"/>
    <w:rsid w:val="00017108"/>
    <w:rsid w:val="00017944"/>
    <w:rsid w:val="00017A25"/>
    <w:rsid w:val="00020E53"/>
    <w:rsid w:val="00020ECB"/>
    <w:rsid w:val="00022E3C"/>
    <w:rsid w:val="00023015"/>
    <w:rsid w:val="000237A0"/>
    <w:rsid w:val="00023A57"/>
    <w:rsid w:val="00023B58"/>
    <w:rsid w:val="00023E52"/>
    <w:rsid w:val="00024CE3"/>
    <w:rsid w:val="00025635"/>
    <w:rsid w:val="00026491"/>
    <w:rsid w:val="00026E89"/>
    <w:rsid w:val="00027488"/>
    <w:rsid w:val="0003065E"/>
    <w:rsid w:val="00031691"/>
    <w:rsid w:val="00031CC2"/>
    <w:rsid w:val="0003257F"/>
    <w:rsid w:val="00032AB0"/>
    <w:rsid w:val="00032DFB"/>
    <w:rsid w:val="00033282"/>
    <w:rsid w:val="00035367"/>
    <w:rsid w:val="00035B60"/>
    <w:rsid w:val="00037C29"/>
    <w:rsid w:val="00042C0B"/>
    <w:rsid w:val="00043FB8"/>
    <w:rsid w:val="00044AB6"/>
    <w:rsid w:val="00045746"/>
    <w:rsid w:val="00046559"/>
    <w:rsid w:val="00046AA6"/>
    <w:rsid w:val="00047A9C"/>
    <w:rsid w:val="0005199F"/>
    <w:rsid w:val="000519B9"/>
    <w:rsid w:val="00052926"/>
    <w:rsid w:val="00052E3D"/>
    <w:rsid w:val="00054163"/>
    <w:rsid w:val="00056662"/>
    <w:rsid w:val="00056826"/>
    <w:rsid w:val="0005743E"/>
    <w:rsid w:val="00057756"/>
    <w:rsid w:val="00057F35"/>
    <w:rsid w:val="000604DE"/>
    <w:rsid w:val="00060B96"/>
    <w:rsid w:val="0006161B"/>
    <w:rsid w:val="00062908"/>
    <w:rsid w:val="0006345B"/>
    <w:rsid w:val="0006539C"/>
    <w:rsid w:val="00067245"/>
    <w:rsid w:val="000674DB"/>
    <w:rsid w:val="000679F4"/>
    <w:rsid w:val="000703B6"/>
    <w:rsid w:val="0007067B"/>
    <w:rsid w:val="00071004"/>
    <w:rsid w:val="000713DB"/>
    <w:rsid w:val="00071414"/>
    <w:rsid w:val="000715B1"/>
    <w:rsid w:val="000716AE"/>
    <w:rsid w:val="00072C35"/>
    <w:rsid w:val="0007306C"/>
    <w:rsid w:val="00073273"/>
    <w:rsid w:val="000734ED"/>
    <w:rsid w:val="000737B5"/>
    <w:rsid w:val="00075458"/>
    <w:rsid w:val="00075983"/>
    <w:rsid w:val="00075995"/>
    <w:rsid w:val="00076447"/>
    <w:rsid w:val="0007646A"/>
    <w:rsid w:val="00077220"/>
    <w:rsid w:val="0007768E"/>
    <w:rsid w:val="00077D2C"/>
    <w:rsid w:val="00080010"/>
    <w:rsid w:val="00082DA4"/>
    <w:rsid w:val="0008313C"/>
    <w:rsid w:val="00085181"/>
    <w:rsid w:val="0008645B"/>
    <w:rsid w:val="00090C06"/>
    <w:rsid w:val="00090C9D"/>
    <w:rsid w:val="000910A4"/>
    <w:rsid w:val="00091251"/>
    <w:rsid w:val="00091D6C"/>
    <w:rsid w:val="00091DE7"/>
    <w:rsid w:val="00092203"/>
    <w:rsid w:val="00092437"/>
    <w:rsid w:val="00092637"/>
    <w:rsid w:val="000928BB"/>
    <w:rsid w:val="000929EE"/>
    <w:rsid w:val="00093E5B"/>
    <w:rsid w:val="00093E73"/>
    <w:rsid w:val="00094357"/>
    <w:rsid w:val="00094A21"/>
    <w:rsid w:val="000960C2"/>
    <w:rsid w:val="000971A1"/>
    <w:rsid w:val="0009778C"/>
    <w:rsid w:val="00097EDA"/>
    <w:rsid w:val="000A026B"/>
    <w:rsid w:val="000A04DC"/>
    <w:rsid w:val="000A09ED"/>
    <w:rsid w:val="000A0F54"/>
    <w:rsid w:val="000A0F66"/>
    <w:rsid w:val="000A19ED"/>
    <w:rsid w:val="000A2565"/>
    <w:rsid w:val="000A2727"/>
    <w:rsid w:val="000A3657"/>
    <w:rsid w:val="000A4572"/>
    <w:rsid w:val="000A5AD4"/>
    <w:rsid w:val="000A78D0"/>
    <w:rsid w:val="000A78D7"/>
    <w:rsid w:val="000A7937"/>
    <w:rsid w:val="000B0263"/>
    <w:rsid w:val="000B05F3"/>
    <w:rsid w:val="000B07FD"/>
    <w:rsid w:val="000B0C8C"/>
    <w:rsid w:val="000B0F02"/>
    <w:rsid w:val="000B16AD"/>
    <w:rsid w:val="000B37FF"/>
    <w:rsid w:val="000B3BFC"/>
    <w:rsid w:val="000B3FC1"/>
    <w:rsid w:val="000B4129"/>
    <w:rsid w:val="000B4ABE"/>
    <w:rsid w:val="000B5706"/>
    <w:rsid w:val="000B5875"/>
    <w:rsid w:val="000B5EAE"/>
    <w:rsid w:val="000C02CE"/>
    <w:rsid w:val="000C03A5"/>
    <w:rsid w:val="000C063D"/>
    <w:rsid w:val="000C30C3"/>
    <w:rsid w:val="000C30C5"/>
    <w:rsid w:val="000C328C"/>
    <w:rsid w:val="000C38FE"/>
    <w:rsid w:val="000C3E76"/>
    <w:rsid w:val="000C4979"/>
    <w:rsid w:val="000C5911"/>
    <w:rsid w:val="000C5CFA"/>
    <w:rsid w:val="000C5D29"/>
    <w:rsid w:val="000C61BF"/>
    <w:rsid w:val="000C6430"/>
    <w:rsid w:val="000C69BF"/>
    <w:rsid w:val="000C6C0D"/>
    <w:rsid w:val="000C7956"/>
    <w:rsid w:val="000D0553"/>
    <w:rsid w:val="000D2EB1"/>
    <w:rsid w:val="000D4695"/>
    <w:rsid w:val="000D5869"/>
    <w:rsid w:val="000D610A"/>
    <w:rsid w:val="000D639E"/>
    <w:rsid w:val="000D6D70"/>
    <w:rsid w:val="000D7410"/>
    <w:rsid w:val="000D7FE4"/>
    <w:rsid w:val="000E07AF"/>
    <w:rsid w:val="000E08CC"/>
    <w:rsid w:val="000E0F38"/>
    <w:rsid w:val="000E16C5"/>
    <w:rsid w:val="000E2BA4"/>
    <w:rsid w:val="000E46A3"/>
    <w:rsid w:val="000E5C38"/>
    <w:rsid w:val="000E6B70"/>
    <w:rsid w:val="000E748E"/>
    <w:rsid w:val="000E7CA3"/>
    <w:rsid w:val="000F1358"/>
    <w:rsid w:val="000F174D"/>
    <w:rsid w:val="000F2509"/>
    <w:rsid w:val="000F2525"/>
    <w:rsid w:val="000F2AD8"/>
    <w:rsid w:val="000F2C4A"/>
    <w:rsid w:val="000F365E"/>
    <w:rsid w:val="000F41F3"/>
    <w:rsid w:val="000F48F9"/>
    <w:rsid w:val="000F547E"/>
    <w:rsid w:val="000F65E3"/>
    <w:rsid w:val="000F6760"/>
    <w:rsid w:val="000F7561"/>
    <w:rsid w:val="000F7AAF"/>
    <w:rsid w:val="00100FDB"/>
    <w:rsid w:val="00101647"/>
    <w:rsid w:val="00101763"/>
    <w:rsid w:val="001018EA"/>
    <w:rsid w:val="00101D86"/>
    <w:rsid w:val="001026FD"/>
    <w:rsid w:val="00102721"/>
    <w:rsid w:val="00103A0F"/>
    <w:rsid w:val="00103F2B"/>
    <w:rsid w:val="00104103"/>
    <w:rsid w:val="00104A7A"/>
    <w:rsid w:val="00104BB9"/>
    <w:rsid w:val="001055B6"/>
    <w:rsid w:val="001059D8"/>
    <w:rsid w:val="00105C41"/>
    <w:rsid w:val="00105F55"/>
    <w:rsid w:val="00106157"/>
    <w:rsid w:val="00106B34"/>
    <w:rsid w:val="00107927"/>
    <w:rsid w:val="001113A2"/>
    <w:rsid w:val="00111445"/>
    <w:rsid w:val="001119B4"/>
    <w:rsid w:val="00114B72"/>
    <w:rsid w:val="00115D21"/>
    <w:rsid w:val="00115ED8"/>
    <w:rsid w:val="00117ED1"/>
    <w:rsid w:val="00120297"/>
    <w:rsid w:val="00120319"/>
    <w:rsid w:val="00120D0C"/>
    <w:rsid w:val="00120DC7"/>
    <w:rsid w:val="00121219"/>
    <w:rsid w:val="001217C8"/>
    <w:rsid w:val="00121F2B"/>
    <w:rsid w:val="001222A5"/>
    <w:rsid w:val="00122A88"/>
    <w:rsid w:val="0012589E"/>
    <w:rsid w:val="00127E93"/>
    <w:rsid w:val="001309EA"/>
    <w:rsid w:val="00131B41"/>
    <w:rsid w:val="001321E6"/>
    <w:rsid w:val="001348AB"/>
    <w:rsid w:val="00136127"/>
    <w:rsid w:val="00136217"/>
    <w:rsid w:val="001374BE"/>
    <w:rsid w:val="00137FA0"/>
    <w:rsid w:val="00140F2B"/>
    <w:rsid w:val="001414E9"/>
    <w:rsid w:val="00141F07"/>
    <w:rsid w:val="00141F7F"/>
    <w:rsid w:val="00141FF0"/>
    <w:rsid w:val="001432C4"/>
    <w:rsid w:val="001433FB"/>
    <w:rsid w:val="00145299"/>
    <w:rsid w:val="0014624A"/>
    <w:rsid w:val="0014795E"/>
    <w:rsid w:val="001503CB"/>
    <w:rsid w:val="00151002"/>
    <w:rsid w:val="00151D5F"/>
    <w:rsid w:val="00152DF4"/>
    <w:rsid w:val="00153500"/>
    <w:rsid w:val="00153BA1"/>
    <w:rsid w:val="00153BCA"/>
    <w:rsid w:val="00154BB2"/>
    <w:rsid w:val="0015520E"/>
    <w:rsid w:val="00155CF2"/>
    <w:rsid w:val="0015601D"/>
    <w:rsid w:val="00156060"/>
    <w:rsid w:val="0015635E"/>
    <w:rsid w:val="00156EB0"/>
    <w:rsid w:val="001572F9"/>
    <w:rsid w:val="00157434"/>
    <w:rsid w:val="0015779A"/>
    <w:rsid w:val="00157802"/>
    <w:rsid w:val="001578FA"/>
    <w:rsid w:val="00160536"/>
    <w:rsid w:val="00160E70"/>
    <w:rsid w:val="00161D5B"/>
    <w:rsid w:val="001640B3"/>
    <w:rsid w:val="001645E7"/>
    <w:rsid w:val="00164701"/>
    <w:rsid w:val="00165869"/>
    <w:rsid w:val="001666B1"/>
    <w:rsid w:val="0016696E"/>
    <w:rsid w:val="00166BAA"/>
    <w:rsid w:val="00167C2A"/>
    <w:rsid w:val="00171299"/>
    <w:rsid w:val="0017229B"/>
    <w:rsid w:val="0017277A"/>
    <w:rsid w:val="00172E33"/>
    <w:rsid w:val="001730C9"/>
    <w:rsid w:val="00173314"/>
    <w:rsid w:val="0017336D"/>
    <w:rsid w:val="00173924"/>
    <w:rsid w:val="00174178"/>
    <w:rsid w:val="0017443B"/>
    <w:rsid w:val="00174598"/>
    <w:rsid w:val="00174B1A"/>
    <w:rsid w:val="00175036"/>
    <w:rsid w:val="00175DCD"/>
    <w:rsid w:val="0017621A"/>
    <w:rsid w:val="001766EB"/>
    <w:rsid w:val="0017691E"/>
    <w:rsid w:val="00181734"/>
    <w:rsid w:val="00182701"/>
    <w:rsid w:val="00183329"/>
    <w:rsid w:val="00183B95"/>
    <w:rsid w:val="0018528F"/>
    <w:rsid w:val="001855C4"/>
    <w:rsid w:val="001858F7"/>
    <w:rsid w:val="00186D35"/>
    <w:rsid w:val="001901DE"/>
    <w:rsid w:val="00190ED2"/>
    <w:rsid w:val="00192894"/>
    <w:rsid w:val="00192CB8"/>
    <w:rsid w:val="00193357"/>
    <w:rsid w:val="0019338E"/>
    <w:rsid w:val="00193CC2"/>
    <w:rsid w:val="0019427B"/>
    <w:rsid w:val="0019452F"/>
    <w:rsid w:val="001956B1"/>
    <w:rsid w:val="00195806"/>
    <w:rsid w:val="00196239"/>
    <w:rsid w:val="00196583"/>
    <w:rsid w:val="001970EF"/>
    <w:rsid w:val="001A0E51"/>
    <w:rsid w:val="001A1892"/>
    <w:rsid w:val="001A1A4D"/>
    <w:rsid w:val="001A1F6D"/>
    <w:rsid w:val="001A208E"/>
    <w:rsid w:val="001A23D7"/>
    <w:rsid w:val="001A29C9"/>
    <w:rsid w:val="001A4900"/>
    <w:rsid w:val="001A513B"/>
    <w:rsid w:val="001A53EB"/>
    <w:rsid w:val="001A740C"/>
    <w:rsid w:val="001A7C74"/>
    <w:rsid w:val="001B09D8"/>
    <w:rsid w:val="001B2047"/>
    <w:rsid w:val="001B4DA7"/>
    <w:rsid w:val="001B5875"/>
    <w:rsid w:val="001B58FC"/>
    <w:rsid w:val="001B777B"/>
    <w:rsid w:val="001C095D"/>
    <w:rsid w:val="001C0BCA"/>
    <w:rsid w:val="001C11CC"/>
    <w:rsid w:val="001C1E89"/>
    <w:rsid w:val="001C24C3"/>
    <w:rsid w:val="001C2731"/>
    <w:rsid w:val="001C2E89"/>
    <w:rsid w:val="001C321F"/>
    <w:rsid w:val="001C4971"/>
    <w:rsid w:val="001C49C1"/>
    <w:rsid w:val="001C4F5B"/>
    <w:rsid w:val="001C5144"/>
    <w:rsid w:val="001C5365"/>
    <w:rsid w:val="001C5879"/>
    <w:rsid w:val="001C5E8A"/>
    <w:rsid w:val="001D0892"/>
    <w:rsid w:val="001D1942"/>
    <w:rsid w:val="001D1C48"/>
    <w:rsid w:val="001D1CEF"/>
    <w:rsid w:val="001D1E4E"/>
    <w:rsid w:val="001D35B9"/>
    <w:rsid w:val="001D3E46"/>
    <w:rsid w:val="001D4689"/>
    <w:rsid w:val="001D4AFE"/>
    <w:rsid w:val="001D4C8D"/>
    <w:rsid w:val="001D585E"/>
    <w:rsid w:val="001D5B95"/>
    <w:rsid w:val="001D5C49"/>
    <w:rsid w:val="001D5FAD"/>
    <w:rsid w:val="001D65AF"/>
    <w:rsid w:val="001D6788"/>
    <w:rsid w:val="001D6C69"/>
    <w:rsid w:val="001D6E63"/>
    <w:rsid w:val="001D7E09"/>
    <w:rsid w:val="001D7F4A"/>
    <w:rsid w:val="001E02C1"/>
    <w:rsid w:val="001E1260"/>
    <w:rsid w:val="001E1DF4"/>
    <w:rsid w:val="001E2D06"/>
    <w:rsid w:val="001E3E17"/>
    <w:rsid w:val="001E4CCD"/>
    <w:rsid w:val="001E4EA1"/>
    <w:rsid w:val="001E4F8E"/>
    <w:rsid w:val="001E52EC"/>
    <w:rsid w:val="001E657A"/>
    <w:rsid w:val="001E68FC"/>
    <w:rsid w:val="001E775B"/>
    <w:rsid w:val="001F11D5"/>
    <w:rsid w:val="001F1815"/>
    <w:rsid w:val="001F2C65"/>
    <w:rsid w:val="001F3D14"/>
    <w:rsid w:val="001F4681"/>
    <w:rsid w:val="001F5052"/>
    <w:rsid w:val="001F52ED"/>
    <w:rsid w:val="001F5859"/>
    <w:rsid w:val="001F5B29"/>
    <w:rsid w:val="00200781"/>
    <w:rsid w:val="00200878"/>
    <w:rsid w:val="002008A0"/>
    <w:rsid w:val="002015E6"/>
    <w:rsid w:val="00201966"/>
    <w:rsid w:val="00201A7F"/>
    <w:rsid w:val="00202105"/>
    <w:rsid w:val="002022D3"/>
    <w:rsid w:val="00204283"/>
    <w:rsid w:val="002053F7"/>
    <w:rsid w:val="00205FA5"/>
    <w:rsid w:val="0020623E"/>
    <w:rsid w:val="00206D9E"/>
    <w:rsid w:val="00207003"/>
    <w:rsid w:val="002101EA"/>
    <w:rsid w:val="00210912"/>
    <w:rsid w:val="0021117A"/>
    <w:rsid w:val="00211A7B"/>
    <w:rsid w:val="00211D3C"/>
    <w:rsid w:val="00211EDE"/>
    <w:rsid w:val="00212B6B"/>
    <w:rsid w:val="00212C10"/>
    <w:rsid w:val="0021318C"/>
    <w:rsid w:val="0021337E"/>
    <w:rsid w:val="0021368C"/>
    <w:rsid w:val="00213988"/>
    <w:rsid w:val="0021489E"/>
    <w:rsid w:val="00215208"/>
    <w:rsid w:val="0022053D"/>
    <w:rsid w:val="002209E1"/>
    <w:rsid w:val="00220ECF"/>
    <w:rsid w:val="00221ED2"/>
    <w:rsid w:val="00222056"/>
    <w:rsid w:val="00222361"/>
    <w:rsid w:val="0022252B"/>
    <w:rsid w:val="00222E3C"/>
    <w:rsid w:val="002237F2"/>
    <w:rsid w:val="00223ECB"/>
    <w:rsid w:val="00224476"/>
    <w:rsid w:val="00224592"/>
    <w:rsid w:val="00224678"/>
    <w:rsid w:val="00225B7A"/>
    <w:rsid w:val="00225FE2"/>
    <w:rsid w:val="00227357"/>
    <w:rsid w:val="00230794"/>
    <w:rsid w:val="00230AFA"/>
    <w:rsid w:val="0023110D"/>
    <w:rsid w:val="002312E9"/>
    <w:rsid w:val="00231B5B"/>
    <w:rsid w:val="00231C73"/>
    <w:rsid w:val="00233477"/>
    <w:rsid w:val="0023464B"/>
    <w:rsid w:val="002347C6"/>
    <w:rsid w:val="002347F8"/>
    <w:rsid w:val="00235806"/>
    <w:rsid w:val="0023705B"/>
    <w:rsid w:val="00237239"/>
    <w:rsid w:val="002374A3"/>
    <w:rsid w:val="002415BD"/>
    <w:rsid w:val="00241830"/>
    <w:rsid w:val="00241F19"/>
    <w:rsid w:val="0024246F"/>
    <w:rsid w:val="0024250C"/>
    <w:rsid w:val="00242B58"/>
    <w:rsid w:val="0024352D"/>
    <w:rsid w:val="00245187"/>
    <w:rsid w:val="002466C0"/>
    <w:rsid w:val="00246C4F"/>
    <w:rsid w:val="002474A8"/>
    <w:rsid w:val="00250D10"/>
    <w:rsid w:val="00250D36"/>
    <w:rsid w:val="00251440"/>
    <w:rsid w:val="00251CE1"/>
    <w:rsid w:val="0025249F"/>
    <w:rsid w:val="00252BF0"/>
    <w:rsid w:val="00252D85"/>
    <w:rsid w:val="00252EBC"/>
    <w:rsid w:val="00253881"/>
    <w:rsid w:val="00253D1C"/>
    <w:rsid w:val="00254C27"/>
    <w:rsid w:val="0025512D"/>
    <w:rsid w:val="0025551B"/>
    <w:rsid w:val="0025583B"/>
    <w:rsid w:val="00255D3B"/>
    <w:rsid w:val="00257240"/>
    <w:rsid w:val="002575D2"/>
    <w:rsid w:val="00261C50"/>
    <w:rsid w:val="00261F7C"/>
    <w:rsid w:val="00262115"/>
    <w:rsid w:val="00263811"/>
    <w:rsid w:val="002642CC"/>
    <w:rsid w:val="0026444D"/>
    <w:rsid w:val="00264B28"/>
    <w:rsid w:val="002656CA"/>
    <w:rsid w:val="00266202"/>
    <w:rsid w:val="0026652E"/>
    <w:rsid w:val="00266AED"/>
    <w:rsid w:val="00266C7D"/>
    <w:rsid w:val="00270E22"/>
    <w:rsid w:val="00270F32"/>
    <w:rsid w:val="00271433"/>
    <w:rsid w:val="00271AC0"/>
    <w:rsid w:val="002725B7"/>
    <w:rsid w:val="00272D20"/>
    <w:rsid w:val="00273146"/>
    <w:rsid w:val="00273705"/>
    <w:rsid w:val="00273C19"/>
    <w:rsid w:val="00274416"/>
    <w:rsid w:val="0027466B"/>
    <w:rsid w:val="00274B26"/>
    <w:rsid w:val="00274E61"/>
    <w:rsid w:val="002763E7"/>
    <w:rsid w:val="00276D9F"/>
    <w:rsid w:val="00277BAC"/>
    <w:rsid w:val="0028057F"/>
    <w:rsid w:val="00280A9A"/>
    <w:rsid w:val="00281ECE"/>
    <w:rsid w:val="0028282C"/>
    <w:rsid w:val="002829D7"/>
    <w:rsid w:val="00283CB1"/>
    <w:rsid w:val="00283DED"/>
    <w:rsid w:val="00283E61"/>
    <w:rsid w:val="002845D9"/>
    <w:rsid w:val="00285735"/>
    <w:rsid w:val="00286077"/>
    <w:rsid w:val="002865BB"/>
    <w:rsid w:val="0028765E"/>
    <w:rsid w:val="00287D55"/>
    <w:rsid w:val="0029078E"/>
    <w:rsid w:val="00290D08"/>
    <w:rsid w:val="00290D53"/>
    <w:rsid w:val="00290D98"/>
    <w:rsid w:val="00291834"/>
    <w:rsid w:val="002934E6"/>
    <w:rsid w:val="002937FD"/>
    <w:rsid w:val="00293AD0"/>
    <w:rsid w:val="00294A05"/>
    <w:rsid w:val="002954D5"/>
    <w:rsid w:val="00296D98"/>
    <w:rsid w:val="00297BE7"/>
    <w:rsid w:val="002A0776"/>
    <w:rsid w:val="002A14C1"/>
    <w:rsid w:val="002A1E9B"/>
    <w:rsid w:val="002A1EAB"/>
    <w:rsid w:val="002A2087"/>
    <w:rsid w:val="002A2280"/>
    <w:rsid w:val="002A39E7"/>
    <w:rsid w:val="002A42D0"/>
    <w:rsid w:val="002A4B29"/>
    <w:rsid w:val="002A59E1"/>
    <w:rsid w:val="002A5D61"/>
    <w:rsid w:val="002A6382"/>
    <w:rsid w:val="002A6513"/>
    <w:rsid w:val="002A6749"/>
    <w:rsid w:val="002A70BE"/>
    <w:rsid w:val="002B20DF"/>
    <w:rsid w:val="002B33FE"/>
    <w:rsid w:val="002B390D"/>
    <w:rsid w:val="002B4081"/>
    <w:rsid w:val="002B4231"/>
    <w:rsid w:val="002B439B"/>
    <w:rsid w:val="002B516A"/>
    <w:rsid w:val="002B516E"/>
    <w:rsid w:val="002B539B"/>
    <w:rsid w:val="002B53BE"/>
    <w:rsid w:val="002B6096"/>
    <w:rsid w:val="002B6DC0"/>
    <w:rsid w:val="002B716F"/>
    <w:rsid w:val="002B7A47"/>
    <w:rsid w:val="002C0335"/>
    <w:rsid w:val="002C0627"/>
    <w:rsid w:val="002C0A6E"/>
    <w:rsid w:val="002C10D1"/>
    <w:rsid w:val="002C2BA0"/>
    <w:rsid w:val="002C3E6F"/>
    <w:rsid w:val="002C3FA8"/>
    <w:rsid w:val="002C405C"/>
    <w:rsid w:val="002C4ABC"/>
    <w:rsid w:val="002C4C5B"/>
    <w:rsid w:val="002C4C74"/>
    <w:rsid w:val="002C52B0"/>
    <w:rsid w:val="002C53EE"/>
    <w:rsid w:val="002C5500"/>
    <w:rsid w:val="002C5CAB"/>
    <w:rsid w:val="002C5D09"/>
    <w:rsid w:val="002C6BE1"/>
    <w:rsid w:val="002C7076"/>
    <w:rsid w:val="002D06BD"/>
    <w:rsid w:val="002D1E1A"/>
    <w:rsid w:val="002D37C6"/>
    <w:rsid w:val="002D3CED"/>
    <w:rsid w:val="002D4309"/>
    <w:rsid w:val="002D467B"/>
    <w:rsid w:val="002D49BD"/>
    <w:rsid w:val="002D4C81"/>
    <w:rsid w:val="002D5DB1"/>
    <w:rsid w:val="002D66B0"/>
    <w:rsid w:val="002D6B33"/>
    <w:rsid w:val="002D7FC4"/>
    <w:rsid w:val="002E10F0"/>
    <w:rsid w:val="002E1122"/>
    <w:rsid w:val="002E15C8"/>
    <w:rsid w:val="002E19C8"/>
    <w:rsid w:val="002E1A2D"/>
    <w:rsid w:val="002E2271"/>
    <w:rsid w:val="002E2841"/>
    <w:rsid w:val="002E359A"/>
    <w:rsid w:val="002E3A6D"/>
    <w:rsid w:val="002E4896"/>
    <w:rsid w:val="002E4F08"/>
    <w:rsid w:val="002E581D"/>
    <w:rsid w:val="002E7315"/>
    <w:rsid w:val="002E7BAC"/>
    <w:rsid w:val="002F0282"/>
    <w:rsid w:val="002F05AC"/>
    <w:rsid w:val="002F13E5"/>
    <w:rsid w:val="002F2C72"/>
    <w:rsid w:val="002F2CC2"/>
    <w:rsid w:val="002F31E0"/>
    <w:rsid w:val="002F3888"/>
    <w:rsid w:val="002F3A56"/>
    <w:rsid w:val="002F3D4F"/>
    <w:rsid w:val="002F3F21"/>
    <w:rsid w:val="002F40DC"/>
    <w:rsid w:val="002F4697"/>
    <w:rsid w:val="002F4959"/>
    <w:rsid w:val="002F4DD7"/>
    <w:rsid w:val="002F5860"/>
    <w:rsid w:val="002F61DA"/>
    <w:rsid w:val="002F7C67"/>
    <w:rsid w:val="00301086"/>
    <w:rsid w:val="003021C0"/>
    <w:rsid w:val="00302D8D"/>
    <w:rsid w:val="00302DE1"/>
    <w:rsid w:val="003030F4"/>
    <w:rsid w:val="00303155"/>
    <w:rsid w:val="00303619"/>
    <w:rsid w:val="00303D85"/>
    <w:rsid w:val="00304022"/>
    <w:rsid w:val="00305544"/>
    <w:rsid w:val="00305CA4"/>
    <w:rsid w:val="00306130"/>
    <w:rsid w:val="003067DD"/>
    <w:rsid w:val="00306C62"/>
    <w:rsid w:val="00306E83"/>
    <w:rsid w:val="00307058"/>
    <w:rsid w:val="00310C34"/>
    <w:rsid w:val="00311AA9"/>
    <w:rsid w:val="00312608"/>
    <w:rsid w:val="00312984"/>
    <w:rsid w:val="003130D0"/>
    <w:rsid w:val="00314D15"/>
    <w:rsid w:val="003153DF"/>
    <w:rsid w:val="00315BF3"/>
    <w:rsid w:val="00317445"/>
    <w:rsid w:val="003176A6"/>
    <w:rsid w:val="00317B59"/>
    <w:rsid w:val="00317B89"/>
    <w:rsid w:val="003229B4"/>
    <w:rsid w:val="003242E9"/>
    <w:rsid w:val="00324C40"/>
    <w:rsid w:val="003259B9"/>
    <w:rsid w:val="00325D30"/>
    <w:rsid w:val="00326463"/>
    <w:rsid w:val="00326ABA"/>
    <w:rsid w:val="00327916"/>
    <w:rsid w:val="00327D28"/>
    <w:rsid w:val="003301BA"/>
    <w:rsid w:val="0033034C"/>
    <w:rsid w:val="00330B4D"/>
    <w:rsid w:val="003316A3"/>
    <w:rsid w:val="003328EC"/>
    <w:rsid w:val="00333F84"/>
    <w:rsid w:val="00334368"/>
    <w:rsid w:val="003343AC"/>
    <w:rsid w:val="00334C7F"/>
    <w:rsid w:val="003403C1"/>
    <w:rsid w:val="003406AB"/>
    <w:rsid w:val="00340755"/>
    <w:rsid w:val="00341116"/>
    <w:rsid w:val="003411F6"/>
    <w:rsid w:val="00344E75"/>
    <w:rsid w:val="00346587"/>
    <w:rsid w:val="00347C3D"/>
    <w:rsid w:val="003515A5"/>
    <w:rsid w:val="0035179D"/>
    <w:rsid w:val="00352356"/>
    <w:rsid w:val="00352B7A"/>
    <w:rsid w:val="00352C55"/>
    <w:rsid w:val="00353FBC"/>
    <w:rsid w:val="003543D7"/>
    <w:rsid w:val="003558F7"/>
    <w:rsid w:val="00355BB8"/>
    <w:rsid w:val="003562F5"/>
    <w:rsid w:val="00356C1D"/>
    <w:rsid w:val="00357C9D"/>
    <w:rsid w:val="003603A0"/>
    <w:rsid w:val="00360AD5"/>
    <w:rsid w:val="00361526"/>
    <w:rsid w:val="0036224B"/>
    <w:rsid w:val="003632ED"/>
    <w:rsid w:val="003634BB"/>
    <w:rsid w:val="00363616"/>
    <w:rsid w:val="0036432F"/>
    <w:rsid w:val="00364953"/>
    <w:rsid w:val="003656C0"/>
    <w:rsid w:val="003667FC"/>
    <w:rsid w:val="003668A0"/>
    <w:rsid w:val="00367C27"/>
    <w:rsid w:val="003707C2"/>
    <w:rsid w:val="0037087A"/>
    <w:rsid w:val="00370AC1"/>
    <w:rsid w:val="00370D8F"/>
    <w:rsid w:val="00371691"/>
    <w:rsid w:val="00371AAE"/>
    <w:rsid w:val="00371C70"/>
    <w:rsid w:val="0037244D"/>
    <w:rsid w:val="003729A2"/>
    <w:rsid w:val="0037309A"/>
    <w:rsid w:val="003734AA"/>
    <w:rsid w:val="003744FC"/>
    <w:rsid w:val="003749C0"/>
    <w:rsid w:val="00374F1B"/>
    <w:rsid w:val="00374FAD"/>
    <w:rsid w:val="00377081"/>
    <w:rsid w:val="00377090"/>
    <w:rsid w:val="003770B0"/>
    <w:rsid w:val="0038061D"/>
    <w:rsid w:val="00380984"/>
    <w:rsid w:val="00380BEA"/>
    <w:rsid w:val="00380C8C"/>
    <w:rsid w:val="00380D86"/>
    <w:rsid w:val="00381075"/>
    <w:rsid w:val="00381D5A"/>
    <w:rsid w:val="00381E46"/>
    <w:rsid w:val="003820DE"/>
    <w:rsid w:val="00382A97"/>
    <w:rsid w:val="0038303F"/>
    <w:rsid w:val="00383F65"/>
    <w:rsid w:val="00384DA0"/>
    <w:rsid w:val="00385364"/>
    <w:rsid w:val="00385696"/>
    <w:rsid w:val="003858D4"/>
    <w:rsid w:val="0038678F"/>
    <w:rsid w:val="003868C1"/>
    <w:rsid w:val="003874C8"/>
    <w:rsid w:val="0039010E"/>
    <w:rsid w:val="00390D52"/>
    <w:rsid w:val="00390DDD"/>
    <w:rsid w:val="00391730"/>
    <w:rsid w:val="00393020"/>
    <w:rsid w:val="0039370F"/>
    <w:rsid w:val="00393AD8"/>
    <w:rsid w:val="00393B36"/>
    <w:rsid w:val="00394321"/>
    <w:rsid w:val="003945A3"/>
    <w:rsid w:val="00395DD2"/>
    <w:rsid w:val="00396C5E"/>
    <w:rsid w:val="00396FC9"/>
    <w:rsid w:val="003970ED"/>
    <w:rsid w:val="003974D8"/>
    <w:rsid w:val="00397E1D"/>
    <w:rsid w:val="003A0154"/>
    <w:rsid w:val="003A0495"/>
    <w:rsid w:val="003A11B5"/>
    <w:rsid w:val="003A165B"/>
    <w:rsid w:val="003A1BF8"/>
    <w:rsid w:val="003A1C19"/>
    <w:rsid w:val="003A1DBE"/>
    <w:rsid w:val="003A2137"/>
    <w:rsid w:val="003A2842"/>
    <w:rsid w:val="003A29E2"/>
    <w:rsid w:val="003A459F"/>
    <w:rsid w:val="003A4B0D"/>
    <w:rsid w:val="003A539A"/>
    <w:rsid w:val="003A613B"/>
    <w:rsid w:val="003A61C2"/>
    <w:rsid w:val="003A6700"/>
    <w:rsid w:val="003A6E4F"/>
    <w:rsid w:val="003A74D8"/>
    <w:rsid w:val="003A782B"/>
    <w:rsid w:val="003A7BB7"/>
    <w:rsid w:val="003B0BCD"/>
    <w:rsid w:val="003B0D98"/>
    <w:rsid w:val="003B0EFA"/>
    <w:rsid w:val="003B10F9"/>
    <w:rsid w:val="003B1FFA"/>
    <w:rsid w:val="003B231C"/>
    <w:rsid w:val="003B2D06"/>
    <w:rsid w:val="003B30BA"/>
    <w:rsid w:val="003B314F"/>
    <w:rsid w:val="003B31B8"/>
    <w:rsid w:val="003B3980"/>
    <w:rsid w:val="003B39A2"/>
    <w:rsid w:val="003B3D7E"/>
    <w:rsid w:val="003B3DC7"/>
    <w:rsid w:val="003B456E"/>
    <w:rsid w:val="003B4AF6"/>
    <w:rsid w:val="003B526E"/>
    <w:rsid w:val="003B54B6"/>
    <w:rsid w:val="003B6047"/>
    <w:rsid w:val="003B60A2"/>
    <w:rsid w:val="003B6488"/>
    <w:rsid w:val="003B69E7"/>
    <w:rsid w:val="003B6AD1"/>
    <w:rsid w:val="003B6C02"/>
    <w:rsid w:val="003B7180"/>
    <w:rsid w:val="003B770F"/>
    <w:rsid w:val="003C0EAC"/>
    <w:rsid w:val="003C166C"/>
    <w:rsid w:val="003C1B23"/>
    <w:rsid w:val="003C22B3"/>
    <w:rsid w:val="003C38AA"/>
    <w:rsid w:val="003C4515"/>
    <w:rsid w:val="003C4B62"/>
    <w:rsid w:val="003C63A3"/>
    <w:rsid w:val="003C63D9"/>
    <w:rsid w:val="003C6409"/>
    <w:rsid w:val="003C6709"/>
    <w:rsid w:val="003C68AB"/>
    <w:rsid w:val="003C697A"/>
    <w:rsid w:val="003C6C0F"/>
    <w:rsid w:val="003C717F"/>
    <w:rsid w:val="003D0F12"/>
    <w:rsid w:val="003D1166"/>
    <w:rsid w:val="003D2074"/>
    <w:rsid w:val="003D2273"/>
    <w:rsid w:val="003D2532"/>
    <w:rsid w:val="003D3232"/>
    <w:rsid w:val="003D3344"/>
    <w:rsid w:val="003D387C"/>
    <w:rsid w:val="003D3883"/>
    <w:rsid w:val="003D3ACE"/>
    <w:rsid w:val="003D41F5"/>
    <w:rsid w:val="003D4EA2"/>
    <w:rsid w:val="003D6CAE"/>
    <w:rsid w:val="003E0AC6"/>
    <w:rsid w:val="003E164A"/>
    <w:rsid w:val="003E1F54"/>
    <w:rsid w:val="003E3958"/>
    <w:rsid w:val="003E58C7"/>
    <w:rsid w:val="003E6EF0"/>
    <w:rsid w:val="003F04D3"/>
    <w:rsid w:val="003F0A46"/>
    <w:rsid w:val="003F2314"/>
    <w:rsid w:val="003F2467"/>
    <w:rsid w:val="003F2B5E"/>
    <w:rsid w:val="003F2E64"/>
    <w:rsid w:val="003F5694"/>
    <w:rsid w:val="003F5A89"/>
    <w:rsid w:val="003F6B0E"/>
    <w:rsid w:val="003F7205"/>
    <w:rsid w:val="003F72BF"/>
    <w:rsid w:val="003F7EC2"/>
    <w:rsid w:val="00400249"/>
    <w:rsid w:val="0040039B"/>
    <w:rsid w:val="004005F9"/>
    <w:rsid w:val="004006B2"/>
    <w:rsid w:val="004008CA"/>
    <w:rsid w:val="0040133D"/>
    <w:rsid w:val="004019DA"/>
    <w:rsid w:val="00401DAC"/>
    <w:rsid w:val="00402F7E"/>
    <w:rsid w:val="004033FD"/>
    <w:rsid w:val="00403566"/>
    <w:rsid w:val="0040580C"/>
    <w:rsid w:val="0040588C"/>
    <w:rsid w:val="0041028D"/>
    <w:rsid w:val="00410597"/>
    <w:rsid w:val="00410702"/>
    <w:rsid w:val="00411377"/>
    <w:rsid w:val="004120AE"/>
    <w:rsid w:val="004126B7"/>
    <w:rsid w:val="00413429"/>
    <w:rsid w:val="004134B6"/>
    <w:rsid w:val="00413512"/>
    <w:rsid w:val="00413665"/>
    <w:rsid w:val="00414937"/>
    <w:rsid w:val="00414D4D"/>
    <w:rsid w:val="00414DAC"/>
    <w:rsid w:val="00416550"/>
    <w:rsid w:val="00416591"/>
    <w:rsid w:val="00420143"/>
    <w:rsid w:val="004211A2"/>
    <w:rsid w:val="00421FAE"/>
    <w:rsid w:val="004228D2"/>
    <w:rsid w:val="004243DF"/>
    <w:rsid w:val="0042481B"/>
    <w:rsid w:val="00425729"/>
    <w:rsid w:val="00426D5F"/>
    <w:rsid w:val="004271D5"/>
    <w:rsid w:val="00427B66"/>
    <w:rsid w:val="00431162"/>
    <w:rsid w:val="00431180"/>
    <w:rsid w:val="00431E85"/>
    <w:rsid w:val="00432CDA"/>
    <w:rsid w:val="0043449B"/>
    <w:rsid w:val="004348E9"/>
    <w:rsid w:val="004367CE"/>
    <w:rsid w:val="00436EC7"/>
    <w:rsid w:val="0043717A"/>
    <w:rsid w:val="004374E6"/>
    <w:rsid w:val="00440B02"/>
    <w:rsid w:val="004413F5"/>
    <w:rsid w:val="00441724"/>
    <w:rsid w:val="00441ADA"/>
    <w:rsid w:val="00441E4C"/>
    <w:rsid w:val="0044229A"/>
    <w:rsid w:val="004439BC"/>
    <w:rsid w:val="00444CBA"/>
    <w:rsid w:val="00445052"/>
    <w:rsid w:val="00445138"/>
    <w:rsid w:val="0044551C"/>
    <w:rsid w:val="0044581A"/>
    <w:rsid w:val="00446A7F"/>
    <w:rsid w:val="00450181"/>
    <w:rsid w:val="0045071C"/>
    <w:rsid w:val="00450AED"/>
    <w:rsid w:val="00450CA1"/>
    <w:rsid w:val="004511AD"/>
    <w:rsid w:val="00451E10"/>
    <w:rsid w:val="00452863"/>
    <w:rsid w:val="0045305F"/>
    <w:rsid w:val="004533AF"/>
    <w:rsid w:val="00453BFA"/>
    <w:rsid w:val="004572CC"/>
    <w:rsid w:val="00457BC4"/>
    <w:rsid w:val="004610C3"/>
    <w:rsid w:val="00461811"/>
    <w:rsid w:val="00461A1C"/>
    <w:rsid w:val="00462309"/>
    <w:rsid w:val="0046298D"/>
    <w:rsid w:val="00462C9C"/>
    <w:rsid w:val="0046344C"/>
    <w:rsid w:val="00466659"/>
    <w:rsid w:val="00467098"/>
    <w:rsid w:val="00470CFA"/>
    <w:rsid w:val="00470D15"/>
    <w:rsid w:val="00470EFB"/>
    <w:rsid w:val="00471651"/>
    <w:rsid w:val="00471853"/>
    <w:rsid w:val="00471E3B"/>
    <w:rsid w:val="00471EBB"/>
    <w:rsid w:val="004727CF"/>
    <w:rsid w:val="00472C82"/>
    <w:rsid w:val="0047352E"/>
    <w:rsid w:val="00474BBE"/>
    <w:rsid w:val="0047567E"/>
    <w:rsid w:val="00476654"/>
    <w:rsid w:val="00476CA8"/>
    <w:rsid w:val="00477354"/>
    <w:rsid w:val="00477936"/>
    <w:rsid w:val="00477BA0"/>
    <w:rsid w:val="00480889"/>
    <w:rsid w:val="00480CBE"/>
    <w:rsid w:val="00481549"/>
    <w:rsid w:val="004818DE"/>
    <w:rsid w:val="00482766"/>
    <w:rsid w:val="004828C1"/>
    <w:rsid w:val="004829F1"/>
    <w:rsid w:val="00483D78"/>
    <w:rsid w:val="00484899"/>
    <w:rsid w:val="00484B21"/>
    <w:rsid w:val="00486872"/>
    <w:rsid w:val="00486FD6"/>
    <w:rsid w:val="00487436"/>
    <w:rsid w:val="00487586"/>
    <w:rsid w:val="004876B3"/>
    <w:rsid w:val="00487C0C"/>
    <w:rsid w:val="004905A1"/>
    <w:rsid w:val="00490EB2"/>
    <w:rsid w:val="0049287A"/>
    <w:rsid w:val="00492FD4"/>
    <w:rsid w:val="004935CF"/>
    <w:rsid w:val="00493624"/>
    <w:rsid w:val="00494FD2"/>
    <w:rsid w:val="00494FD9"/>
    <w:rsid w:val="0049507D"/>
    <w:rsid w:val="00495CB0"/>
    <w:rsid w:val="004964F8"/>
    <w:rsid w:val="00496BBE"/>
    <w:rsid w:val="00496DA2"/>
    <w:rsid w:val="00497B3F"/>
    <w:rsid w:val="004A01E0"/>
    <w:rsid w:val="004A1603"/>
    <w:rsid w:val="004A2B69"/>
    <w:rsid w:val="004A2BEE"/>
    <w:rsid w:val="004A2D03"/>
    <w:rsid w:val="004A3153"/>
    <w:rsid w:val="004A3633"/>
    <w:rsid w:val="004A428D"/>
    <w:rsid w:val="004A4CEF"/>
    <w:rsid w:val="004A57FB"/>
    <w:rsid w:val="004A5CFA"/>
    <w:rsid w:val="004A6145"/>
    <w:rsid w:val="004A6799"/>
    <w:rsid w:val="004A69E6"/>
    <w:rsid w:val="004A7F13"/>
    <w:rsid w:val="004B0BD1"/>
    <w:rsid w:val="004B158E"/>
    <w:rsid w:val="004B2A57"/>
    <w:rsid w:val="004B3CAF"/>
    <w:rsid w:val="004B3F4D"/>
    <w:rsid w:val="004B50F7"/>
    <w:rsid w:val="004B5A6B"/>
    <w:rsid w:val="004B5BD5"/>
    <w:rsid w:val="004B5F56"/>
    <w:rsid w:val="004B6746"/>
    <w:rsid w:val="004B6E58"/>
    <w:rsid w:val="004B769A"/>
    <w:rsid w:val="004B7C07"/>
    <w:rsid w:val="004C0C0F"/>
    <w:rsid w:val="004C1690"/>
    <w:rsid w:val="004C19E2"/>
    <w:rsid w:val="004C3157"/>
    <w:rsid w:val="004C482E"/>
    <w:rsid w:val="004C6243"/>
    <w:rsid w:val="004C6757"/>
    <w:rsid w:val="004C6995"/>
    <w:rsid w:val="004C70BF"/>
    <w:rsid w:val="004C772B"/>
    <w:rsid w:val="004C7A42"/>
    <w:rsid w:val="004C7F0C"/>
    <w:rsid w:val="004D02D9"/>
    <w:rsid w:val="004D09EA"/>
    <w:rsid w:val="004D1321"/>
    <w:rsid w:val="004D1EBB"/>
    <w:rsid w:val="004D20B4"/>
    <w:rsid w:val="004D2581"/>
    <w:rsid w:val="004D2DCF"/>
    <w:rsid w:val="004D2F90"/>
    <w:rsid w:val="004D3031"/>
    <w:rsid w:val="004D3F24"/>
    <w:rsid w:val="004D3F83"/>
    <w:rsid w:val="004D48E5"/>
    <w:rsid w:val="004D5D15"/>
    <w:rsid w:val="004D6B20"/>
    <w:rsid w:val="004E0A0D"/>
    <w:rsid w:val="004E0E80"/>
    <w:rsid w:val="004E1434"/>
    <w:rsid w:val="004E25EE"/>
    <w:rsid w:val="004E2646"/>
    <w:rsid w:val="004E322C"/>
    <w:rsid w:val="004E32E9"/>
    <w:rsid w:val="004E34C5"/>
    <w:rsid w:val="004E3797"/>
    <w:rsid w:val="004E3885"/>
    <w:rsid w:val="004E39D3"/>
    <w:rsid w:val="004E4CBE"/>
    <w:rsid w:val="004E506A"/>
    <w:rsid w:val="004E5BFE"/>
    <w:rsid w:val="004E7E92"/>
    <w:rsid w:val="004F0338"/>
    <w:rsid w:val="004F09B8"/>
    <w:rsid w:val="004F0C07"/>
    <w:rsid w:val="004F112B"/>
    <w:rsid w:val="004F1337"/>
    <w:rsid w:val="004F1BE9"/>
    <w:rsid w:val="004F2BD8"/>
    <w:rsid w:val="004F3F45"/>
    <w:rsid w:val="004F5641"/>
    <w:rsid w:val="004F5825"/>
    <w:rsid w:val="004F6541"/>
    <w:rsid w:val="004F75AA"/>
    <w:rsid w:val="0050102D"/>
    <w:rsid w:val="00501646"/>
    <w:rsid w:val="00501BDE"/>
    <w:rsid w:val="00502881"/>
    <w:rsid w:val="00502E82"/>
    <w:rsid w:val="00503BA0"/>
    <w:rsid w:val="00503BF7"/>
    <w:rsid w:val="00504993"/>
    <w:rsid w:val="00504B5D"/>
    <w:rsid w:val="0050688F"/>
    <w:rsid w:val="00510879"/>
    <w:rsid w:val="00511388"/>
    <w:rsid w:val="005118F9"/>
    <w:rsid w:val="0051281C"/>
    <w:rsid w:val="00513C69"/>
    <w:rsid w:val="00514DBF"/>
    <w:rsid w:val="005150EB"/>
    <w:rsid w:val="005163A8"/>
    <w:rsid w:val="00517FD6"/>
    <w:rsid w:val="0052095B"/>
    <w:rsid w:val="00520A09"/>
    <w:rsid w:val="00520B62"/>
    <w:rsid w:val="00522E33"/>
    <w:rsid w:val="00523214"/>
    <w:rsid w:val="005239BD"/>
    <w:rsid w:val="00523ACB"/>
    <w:rsid w:val="00524370"/>
    <w:rsid w:val="005243A5"/>
    <w:rsid w:val="00524BF4"/>
    <w:rsid w:val="005256A6"/>
    <w:rsid w:val="005257A7"/>
    <w:rsid w:val="00526255"/>
    <w:rsid w:val="0052661B"/>
    <w:rsid w:val="00527F09"/>
    <w:rsid w:val="005300E9"/>
    <w:rsid w:val="0053018A"/>
    <w:rsid w:val="005309B3"/>
    <w:rsid w:val="0053137F"/>
    <w:rsid w:val="00531B57"/>
    <w:rsid w:val="00532B4B"/>
    <w:rsid w:val="00532BFB"/>
    <w:rsid w:val="0053343D"/>
    <w:rsid w:val="005341C9"/>
    <w:rsid w:val="005342A3"/>
    <w:rsid w:val="00537433"/>
    <w:rsid w:val="005377D5"/>
    <w:rsid w:val="00537BCD"/>
    <w:rsid w:val="00537F7E"/>
    <w:rsid w:val="0054057C"/>
    <w:rsid w:val="00540999"/>
    <w:rsid w:val="00540B20"/>
    <w:rsid w:val="00540C68"/>
    <w:rsid w:val="00540D16"/>
    <w:rsid w:val="005410FD"/>
    <w:rsid w:val="005424F4"/>
    <w:rsid w:val="0054255F"/>
    <w:rsid w:val="00542650"/>
    <w:rsid w:val="005430CC"/>
    <w:rsid w:val="0054328B"/>
    <w:rsid w:val="00544DCA"/>
    <w:rsid w:val="00544DF7"/>
    <w:rsid w:val="00545055"/>
    <w:rsid w:val="005453D2"/>
    <w:rsid w:val="00545A04"/>
    <w:rsid w:val="00545B79"/>
    <w:rsid w:val="005462A1"/>
    <w:rsid w:val="00550E76"/>
    <w:rsid w:val="005516A9"/>
    <w:rsid w:val="00551B24"/>
    <w:rsid w:val="0055222F"/>
    <w:rsid w:val="00552936"/>
    <w:rsid w:val="00553023"/>
    <w:rsid w:val="005566A6"/>
    <w:rsid w:val="005566B7"/>
    <w:rsid w:val="00556EF3"/>
    <w:rsid w:val="00557218"/>
    <w:rsid w:val="00557501"/>
    <w:rsid w:val="00560389"/>
    <w:rsid w:val="0056099A"/>
    <w:rsid w:val="00560ACC"/>
    <w:rsid w:val="00560B26"/>
    <w:rsid w:val="005614EA"/>
    <w:rsid w:val="00562068"/>
    <w:rsid w:val="00562F12"/>
    <w:rsid w:val="00562F23"/>
    <w:rsid w:val="0056341E"/>
    <w:rsid w:val="005657C1"/>
    <w:rsid w:val="0056583B"/>
    <w:rsid w:val="00565ED5"/>
    <w:rsid w:val="005661F2"/>
    <w:rsid w:val="00566E93"/>
    <w:rsid w:val="005676DC"/>
    <w:rsid w:val="005677D8"/>
    <w:rsid w:val="00570301"/>
    <w:rsid w:val="0057056A"/>
    <w:rsid w:val="00570C04"/>
    <w:rsid w:val="00570F66"/>
    <w:rsid w:val="00571318"/>
    <w:rsid w:val="00571C6F"/>
    <w:rsid w:val="005732E4"/>
    <w:rsid w:val="00573B01"/>
    <w:rsid w:val="0057401B"/>
    <w:rsid w:val="0057403C"/>
    <w:rsid w:val="005747C7"/>
    <w:rsid w:val="005747D4"/>
    <w:rsid w:val="00574A2B"/>
    <w:rsid w:val="0057680C"/>
    <w:rsid w:val="00580257"/>
    <w:rsid w:val="00581AA5"/>
    <w:rsid w:val="00582C81"/>
    <w:rsid w:val="00582D41"/>
    <w:rsid w:val="00582FF8"/>
    <w:rsid w:val="005833E4"/>
    <w:rsid w:val="00583592"/>
    <w:rsid w:val="00583B89"/>
    <w:rsid w:val="00584ABC"/>
    <w:rsid w:val="00584CCB"/>
    <w:rsid w:val="005851D5"/>
    <w:rsid w:val="00586736"/>
    <w:rsid w:val="00586DC0"/>
    <w:rsid w:val="00587CF6"/>
    <w:rsid w:val="005900D8"/>
    <w:rsid w:val="00590FC8"/>
    <w:rsid w:val="0059282C"/>
    <w:rsid w:val="00592957"/>
    <w:rsid w:val="0059310F"/>
    <w:rsid w:val="00593534"/>
    <w:rsid w:val="00593D52"/>
    <w:rsid w:val="00594A50"/>
    <w:rsid w:val="00595F47"/>
    <w:rsid w:val="005963CF"/>
    <w:rsid w:val="0059734B"/>
    <w:rsid w:val="005A0E59"/>
    <w:rsid w:val="005A0E75"/>
    <w:rsid w:val="005A1206"/>
    <w:rsid w:val="005A23E0"/>
    <w:rsid w:val="005A252D"/>
    <w:rsid w:val="005A282B"/>
    <w:rsid w:val="005A343D"/>
    <w:rsid w:val="005A39C5"/>
    <w:rsid w:val="005A3A4F"/>
    <w:rsid w:val="005A3EA6"/>
    <w:rsid w:val="005A4BF6"/>
    <w:rsid w:val="005A69DB"/>
    <w:rsid w:val="005A6B27"/>
    <w:rsid w:val="005A7515"/>
    <w:rsid w:val="005A79D9"/>
    <w:rsid w:val="005A7D41"/>
    <w:rsid w:val="005A7DA7"/>
    <w:rsid w:val="005B05E1"/>
    <w:rsid w:val="005B0A13"/>
    <w:rsid w:val="005B0E3E"/>
    <w:rsid w:val="005B1182"/>
    <w:rsid w:val="005B1852"/>
    <w:rsid w:val="005B1FFE"/>
    <w:rsid w:val="005B2175"/>
    <w:rsid w:val="005B2394"/>
    <w:rsid w:val="005B31A6"/>
    <w:rsid w:val="005B549C"/>
    <w:rsid w:val="005B5607"/>
    <w:rsid w:val="005B58E5"/>
    <w:rsid w:val="005B61B2"/>
    <w:rsid w:val="005B663E"/>
    <w:rsid w:val="005B6DF1"/>
    <w:rsid w:val="005B71C3"/>
    <w:rsid w:val="005B7B16"/>
    <w:rsid w:val="005C0071"/>
    <w:rsid w:val="005C063B"/>
    <w:rsid w:val="005C17AB"/>
    <w:rsid w:val="005C1EF1"/>
    <w:rsid w:val="005C226C"/>
    <w:rsid w:val="005C24F3"/>
    <w:rsid w:val="005C2823"/>
    <w:rsid w:val="005C2BB9"/>
    <w:rsid w:val="005C2D1D"/>
    <w:rsid w:val="005C3239"/>
    <w:rsid w:val="005C42F0"/>
    <w:rsid w:val="005C4EFB"/>
    <w:rsid w:val="005C52EE"/>
    <w:rsid w:val="005C73C4"/>
    <w:rsid w:val="005C7ED9"/>
    <w:rsid w:val="005C7FAA"/>
    <w:rsid w:val="005D0A1E"/>
    <w:rsid w:val="005D191C"/>
    <w:rsid w:val="005D1A10"/>
    <w:rsid w:val="005D1A88"/>
    <w:rsid w:val="005D208E"/>
    <w:rsid w:val="005D3DD9"/>
    <w:rsid w:val="005D6CE0"/>
    <w:rsid w:val="005D7976"/>
    <w:rsid w:val="005E09A6"/>
    <w:rsid w:val="005E09AD"/>
    <w:rsid w:val="005E0A6C"/>
    <w:rsid w:val="005E0BBF"/>
    <w:rsid w:val="005E2626"/>
    <w:rsid w:val="005E2654"/>
    <w:rsid w:val="005E2B7D"/>
    <w:rsid w:val="005E3877"/>
    <w:rsid w:val="005E3C9C"/>
    <w:rsid w:val="005E484F"/>
    <w:rsid w:val="005E4EC8"/>
    <w:rsid w:val="005E51CD"/>
    <w:rsid w:val="005E5581"/>
    <w:rsid w:val="005E747B"/>
    <w:rsid w:val="005E74EE"/>
    <w:rsid w:val="005E7CAD"/>
    <w:rsid w:val="005F0E02"/>
    <w:rsid w:val="005F0E63"/>
    <w:rsid w:val="005F10DE"/>
    <w:rsid w:val="005F1379"/>
    <w:rsid w:val="005F2B9C"/>
    <w:rsid w:val="005F3C6E"/>
    <w:rsid w:val="005F3E09"/>
    <w:rsid w:val="005F446D"/>
    <w:rsid w:val="005F60D0"/>
    <w:rsid w:val="005F715A"/>
    <w:rsid w:val="005F71EA"/>
    <w:rsid w:val="005F7B81"/>
    <w:rsid w:val="005F7FCE"/>
    <w:rsid w:val="0060271E"/>
    <w:rsid w:val="00603AD5"/>
    <w:rsid w:val="00604437"/>
    <w:rsid w:val="006045CD"/>
    <w:rsid w:val="00605935"/>
    <w:rsid w:val="00605B29"/>
    <w:rsid w:val="00605FE8"/>
    <w:rsid w:val="00607BC0"/>
    <w:rsid w:val="0061010F"/>
    <w:rsid w:val="006102B5"/>
    <w:rsid w:val="006114C8"/>
    <w:rsid w:val="00611C01"/>
    <w:rsid w:val="00611D78"/>
    <w:rsid w:val="00612F8B"/>
    <w:rsid w:val="0061314F"/>
    <w:rsid w:val="00613D3C"/>
    <w:rsid w:val="00615353"/>
    <w:rsid w:val="00616070"/>
    <w:rsid w:val="006164AC"/>
    <w:rsid w:val="00616B22"/>
    <w:rsid w:val="00617A96"/>
    <w:rsid w:val="0062006F"/>
    <w:rsid w:val="006205F9"/>
    <w:rsid w:val="00620C90"/>
    <w:rsid w:val="0062177A"/>
    <w:rsid w:val="0062193F"/>
    <w:rsid w:val="00621F5A"/>
    <w:rsid w:val="0062249C"/>
    <w:rsid w:val="0062286D"/>
    <w:rsid w:val="00622CB9"/>
    <w:rsid w:val="00625ED4"/>
    <w:rsid w:val="006264D1"/>
    <w:rsid w:val="00626551"/>
    <w:rsid w:val="006266C3"/>
    <w:rsid w:val="00627600"/>
    <w:rsid w:val="00630B2C"/>
    <w:rsid w:val="00631411"/>
    <w:rsid w:val="00631C20"/>
    <w:rsid w:val="00631C42"/>
    <w:rsid w:val="0063345A"/>
    <w:rsid w:val="00633FA5"/>
    <w:rsid w:val="006346E1"/>
    <w:rsid w:val="00634B7B"/>
    <w:rsid w:val="00634E1E"/>
    <w:rsid w:val="0063558D"/>
    <w:rsid w:val="00635F44"/>
    <w:rsid w:val="00636F14"/>
    <w:rsid w:val="00637E36"/>
    <w:rsid w:val="00637FB7"/>
    <w:rsid w:val="0064000D"/>
    <w:rsid w:val="00640A76"/>
    <w:rsid w:val="00640CC6"/>
    <w:rsid w:val="00640DF1"/>
    <w:rsid w:val="00642CC1"/>
    <w:rsid w:val="00642F68"/>
    <w:rsid w:val="00643032"/>
    <w:rsid w:val="00643460"/>
    <w:rsid w:val="0064484F"/>
    <w:rsid w:val="00645562"/>
    <w:rsid w:val="00645B71"/>
    <w:rsid w:val="00645FAB"/>
    <w:rsid w:val="0064682E"/>
    <w:rsid w:val="006526DF"/>
    <w:rsid w:val="00652C37"/>
    <w:rsid w:val="00654399"/>
    <w:rsid w:val="00654A86"/>
    <w:rsid w:val="00655101"/>
    <w:rsid w:val="00656759"/>
    <w:rsid w:val="0066004B"/>
    <w:rsid w:val="006608DA"/>
    <w:rsid w:val="00660B36"/>
    <w:rsid w:val="0066126B"/>
    <w:rsid w:val="00661F23"/>
    <w:rsid w:val="00662E0E"/>
    <w:rsid w:val="00662FB5"/>
    <w:rsid w:val="00663036"/>
    <w:rsid w:val="00664520"/>
    <w:rsid w:val="00665078"/>
    <w:rsid w:val="0066714E"/>
    <w:rsid w:val="006678A8"/>
    <w:rsid w:val="006678F0"/>
    <w:rsid w:val="00667B76"/>
    <w:rsid w:val="006701FC"/>
    <w:rsid w:val="00670F0A"/>
    <w:rsid w:val="0067109E"/>
    <w:rsid w:val="00672149"/>
    <w:rsid w:val="0067250D"/>
    <w:rsid w:val="006734B7"/>
    <w:rsid w:val="00676206"/>
    <w:rsid w:val="00676431"/>
    <w:rsid w:val="006767B5"/>
    <w:rsid w:val="0067698A"/>
    <w:rsid w:val="006804F8"/>
    <w:rsid w:val="00680624"/>
    <w:rsid w:val="006810FA"/>
    <w:rsid w:val="00681538"/>
    <w:rsid w:val="006816E6"/>
    <w:rsid w:val="00681EA7"/>
    <w:rsid w:val="006826D5"/>
    <w:rsid w:val="0068362B"/>
    <w:rsid w:val="00683B96"/>
    <w:rsid w:val="00683F6C"/>
    <w:rsid w:val="00685739"/>
    <w:rsid w:val="006872B4"/>
    <w:rsid w:val="00690FFE"/>
    <w:rsid w:val="0069155E"/>
    <w:rsid w:val="00691CB4"/>
    <w:rsid w:val="00693578"/>
    <w:rsid w:val="00693697"/>
    <w:rsid w:val="00693D54"/>
    <w:rsid w:val="00694D8A"/>
    <w:rsid w:val="00695D6A"/>
    <w:rsid w:val="00695FB1"/>
    <w:rsid w:val="0069672E"/>
    <w:rsid w:val="00696A50"/>
    <w:rsid w:val="00696A7B"/>
    <w:rsid w:val="00696EDE"/>
    <w:rsid w:val="00697248"/>
    <w:rsid w:val="00697B82"/>
    <w:rsid w:val="006A13B3"/>
    <w:rsid w:val="006A2E62"/>
    <w:rsid w:val="006A4604"/>
    <w:rsid w:val="006A4BE0"/>
    <w:rsid w:val="006A4E59"/>
    <w:rsid w:val="006A5116"/>
    <w:rsid w:val="006A513A"/>
    <w:rsid w:val="006A60D8"/>
    <w:rsid w:val="006A7AAF"/>
    <w:rsid w:val="006A7AFF"/>
    <w:rsid w:val="006A7BAE"/>
    <w:rsid w:val="006A7E83"/>
    <w:rsid w:val="006B053D"/>
    <w:rsid w:val="006B2C06"/>
    <w:rsid w:val="006B2D10"/>
    <w:rsid w:val="006B41A9"/>
    <w:rsid w:val="006B43C4"/>
    <w:rsid w:val="006B45CB"/>
    <w:rsid w:val="006B48CD"/>
    <w:rsid w:val="006B50C0"/>
    <w:rsid w:val="006B75F3"/>
    <w:rsid w:val="006C0024"/>
    <w:rsid w:val="006C0F00"/>
    <w:rsid w:val="006C1B23"/>
    <w:rsid w:val="006C3A3E"/>
    <w:rsid w:val="006C3AEA"/>
    <w:rsid w:val="006C4410"/>
    <w:rsid w:val="006C54E1"/>
    <w:rsid w:val="006C60A3"/>
    <w:rsid w:val="006C7ABB"/>
    <w:rsid w:val="006D307E"/>
    <w:rsid w:val="006D44AE"/>
    <w:rsid w:val="006D5BFF"/>
    <w:rsid w:val="006D5F74"/>
    <w:rsid w:val="006E0BB9"/>
    <w:rsid w:val="006E0BBC"/>
    <w:rsid w:val="006E0F89"/>
    <w:rsid w:val="006E0FC7"/>
    <w:rsid w:val="006E2702"/>
    <w:rsid w:val="006E3631"/>
    <w:rsid w:val="006E3A05"/>
    <w:rsid w:val="006E3DC3"/>
    <w:rsid w:val="006E4727"/>
    <w:rsid w:val="006E4CE8"/>
    <w:rsid w:val="006E4CF4"/>
    <w:rsid w:val="006E5666"/>
    <w:rsid w:val="006E76D2"/>
    <w:rsid w:val="006F097F"/>
    <w:rsid w:val="006F0986"/>
    <w:rsid w:val="006F164B"/>
    <w:rsid w:val="006F172E"/>
    <w:rsid w:val="006F2491"/>
    <w:rsid w:val="006F338D"/>
    <w:rsid w:val="006F475A"/>
    <w:rsid w:val="006F49C2"/>
    <w:rsid w:val="006F4A59"/>
    <w:rsid w:val="006F4DBC"/>
    <w:rsid w:val="006F590F"/>
    <w:rsid w:val="006F6899"/>
    <w:rsid w:val="006F6AD6"/>
    <w:rsid w:val="00700247"/>
    <w:rsid w:val="0070117E"/>
    <w:rsid w:val="007013F6"/>
    <w:rsid w:val="007029E0"/>
    <w:rsid w:val="00702BB7"/>
    <w:rsid w:val="00702C82"/>
    <w:rsid w:val="00703A93"/>
    <w:rsid w:val="00703B62"/>
    <w:rsid w:val="00703EF5"/>
    <w:rsid w:val="00703F60"/>
    <w:rsid w:val="00703F8E"/>
    <w:rsid w:val="0070512F"/>
    <w:rsid w:val="00706210"/>
    <w:rsid w:val="00706D8B"/>
    <w:rsid w:val="0070733C"/>
    <w:rsid w:val="00710B20"/>
    <w:rsid w:val="00711893"/>
    <w:rsid w:val="007126E8"/>
    <w:rsid w:val="00713431"/>
    <w:rsid w:val="00713CE2"/>
    <w:rsid w:val="00713DC5"/>
    <w:rsid w:val="00713E32"/>
    <w:rsid w:val="0071401D"/>
    <w:rsid w:val="00714412"/>
    <w:rsid w:val="007144F8"/>
    <w:rsid w:val="007146C4"/>
    <w:rsid w:val="00714D2F"/>
    <w:rsid w:val="0071573F"/>
    <w:rsid w:val="00716494"/>
    <w:rsid w:val="00716730"/>
    <w:rsid w:val="00717D79"/>
    <w:rsid w:val="00721383"/>
    <w:rsid w:val="007214A5"/>
    <w:rsid w:val="0072182B"/>
    <w:rsid w:val="00721CEC"/>
    <w:rsid w:val="00722289"/>
    <w:rsid w:val="00722868"/>
    <w:rsid w:val="00723064"/>
    <w:rsid w:val="007233DC"/>
    <w:rsid w:val="007240E7"/>
    <w:rsid w:val="00725710"/>
    <w:rsid w:val="007258FB"/>
    <w:rsid w:val="0072599D"/>
    <w:rsid w:val="00726D47"/>
    <w:rsid w:val="007276B2"/>
    <w:rsid w:val="00727979"/>
    <w:rsid w:val="00727CBB"/>
    <w:rsid w:val="00730408"/>
    <w:rsid w:val="00730B41"/>
    <w:rsid w:val="007310E2"/>
    <w:rsid w:val="0073286E"/>
    <w:rsid w:val="007338DB"/>
    <w:rsid w:val="00734DF8"/>
    <w:rsid w:val="0073516C"/>
    <w:rsid w:val="0073558E"/>
    <w:rsid w:val="00736572"/>
    <w:rsid w:val="00736CFE"/>
    <w:rsid w:val="00737522"/>
    <w:rsid w:val="00737DD6"/>
    <w:rsid w:val="00737E2B"/>
    <w:rsid w:val="007411FA"/>
    <w:rsid w:val="00741F98"/>
    <w:rsid w:val="00742431"/>
    <w:rsid w:val="00744964"/>
    <w:rsid w:val="00744985"/>
    <w:rsid w:val="00744AF4"/>
    <w:rsid w:val="00744E7A"/>
    <w:rsid w:val="007451BE"/>
    <w:rsid w:val="007452D7"/>
    <w:rsid w:val="007455A3"/>
    <w:rsid w:val="00746D47"/>
    <w:rsid w:val="00747200"/>
    <w:rsid w:val="0075025A"/>
    <w:rsid w:val="00750887"/>
    <w:rsid w:val="00750A8E"/>
    <w:rsid w:val="00750E57"/>
    <w:rsid w:val="0075159D"/>
    <w:rsid w:val="0075238E"/>
    <w:rsid w:val="007525C3"/>
    <w:rsid w:val="0075353C"/>
    <w:rsid w:val="0075386D"/>
    <w:rsid w:val="00754713"/>
    <w:rsid w:val="007549F3"/>
    <w:rsid w:val="00756960"/>
    <w:rsid w:val="00757C5C"/>
    <w:rsid w:val="00757D82"/>
    <w:rsid w:val="00761B08"/>
    <w:rsid w:val="00763F39"/>
    <w:rsid w:val="00764EFD"/>
    <w:rsid w:val="00765F2A"/>
    <w:rsid w:val="0076603E"/>
    <w:rsid w:val="00766E9B"/>
    <w:rsid w:val="00767A29"/>
    <w:rsid w:val="00767FCF"/>
    <w:rsid w:val="0077165A"/>
    <w:rsid w:val="0077187E"/>
    <w:rsid w:val="007722FD"/>
    <w:rsid w:val="00772BCC"/>
    <w:rsid w:val="007736D6"/>
    <w:rsid w:val="007739CF"/>
    <w:rsid w:val="007739E2"/>
    <w:rsid w:val="00774ABD"/>
    <w:rsid w:val="00774D0B"/>
    <w:rsid w:val="00776D8C"/>
    <w:rsid w:val="00777669"/>
    <w:rsid w:val="007777A7"/>
    <w:rsid w:val="0078107F"/>
    <w:rsid w:val="007810F4"/>
    <w:rsid w:val="00781904"/>
    <w:rsid w:val="007823EE"/>
    <w:rsid w:val="007826A0"/>
    <w:rsid w:val="00782734"/>
    <w:rsid w:val="00783175"/>
    <w:rsid w:val="007839D8"/>
    <w:rsid w:val="00784BD8"/>
    <w:rsid w:val="00785584"/>
    <w:rsid w:val="00785846"/>
    <w:rsid w:val="00785B60"/>
    <w:rsid w:val="007863CE"/>
    <w:rsid w:val="00787D03"/>
    <w:rsid w:val="007902A2"/>
    <w:rsid w:val="00791EB9"/>
    <w:rsid w:val="00792652"/>
    <w:rsid w:val="00793C4E"/>
    <w:rsid w:val="007945CA"/>
    <w:rsid w:val="00794639"/>
    <w:rsid w:val="00794EAF"/>
    <w:rsid w:val="007954AC"/>
    <w:rsid w:val="007972B2"/>
    <w:rsid w:val="007976A5"/>
    <w:rsid w:val="00797ADB"/>
    <w:rsid w:val="00797C3A"/>
    <w:rsid w:val="007A0843"/>
    <w:rsid w:val="007A1E43"/>
    <w:rsid w:val="007A2047"/>
    <w:rsid w:val="007A2767"/>
    <w:rsid w:val="007A3CB1"/>
    <w:rsid w:val="007A427B"/>
    <w:rsid w:val="007A4475"/>
    <w:rsid w:val="007A5BB4"/>
    <w:rsid w:val="007A5F2A"/>
    <w:rsid w:val="007A63C1"/>
    <w:rsid w:val="007A674C"/>
    <w:rsid w:val="007A68B5"/>
    <w:rsid w:val="007A71C3"/>
    <w:rsid w:val="007A78BA"/>
    <w:rsid w:val="007B03A1"/>
    <w:rsid w:val="007B12E0"/>
    <w:rsid w:val="007B1433"/>
    <w:rsid w:val="007B260E"/>
    <w:rsid w:val="007B27B1"/>
    <w:rsid w:val="007B2B85"/>
    <w:rsid w:val="007B323B"/>
    <w:rsid w:val="007B32F8"/>
    <w:rsid w:val="007B357A"/>
    <w:rsid w:val="007B4253"/>
    <w:rsid w:val="007B47B2"/>
    <w:rsid w:val="007B6313"/>
    <w:rsid w:val="007B67C9"/>
    <w:rsid w:val="007B6B1F"/>
    <w:rsid w:val="007C0392"/>
    <w:rsid w:val="007C0724"/>
    <w:rsid w:val="007C0771"/>
    <w:rsid w:val="007C1BB7"/>
    <w:rsid w:val="007C23AA"/>
    <w:rsid w:val="007C37C9"/>
    <w:rsid w:val="007C3A47"/>
    <w:rsid w:val="007C3F8B"/>
    <w:rsid w:val="007C4DD3"/>
    <w:rsid w:val="007C5719"/>
    <w:rsid w:val="007C5DB4"/>
    <w:rsid w:val="007C6726"/>
    <w:rsid w:val="007C6ED7"/>
    <w:rsid w:val="007C7B3F"/>
    <w:rsid w:val="007D0911"/>
    <w:rsid w:val="007D1518"/>
    <w:rsid w:val="007D1D3D"/>
    <w:rsid w:val="007D2089"/>
    <w:rsid w:val="007D303B"/>
    <w:rsid w:val="007D3795"/>
    <w:rsid w:val="007D3DD0"/>
    <w:rsid w:val="007D3E62"/>
    <w:rsid w:val="007D52C9"/>
    <w:rsid w:val="007D5557"/>
    <w:rsid w:val="007D66C9"/>
    <w:rsid w:val="007D72AD"/>
    <w:rsid w:val="007D7856"/>
    <w:rsid w:val="007E0DED"/>
    <w:rsid w:val="007E0F5E"/>
    <w:rsid w:val="007E2883"/>
    <w:rsid w:val="007E2C60"/>
    <w:rsid w:val="007E3465"/>
    <w:rsid w:val="007E3802"/>
    <w:rsid w:val="007E4B3C"/>
    <w:rsid w:val="007E59B6"/>
    <w:rsid w:val="007E653E"/>
    <w:rsid w:val="007E683D"/>
    <w:rsid w:val="007E6BC5"/>
    <w:rsid w:val="007E6FF7"/>
    <w:rsid w:val="007E7362"/>
    <w:rsid w:val="007E755B"/>
    <w:rsid w:val="007F045B"/>
    <w:rsid w:val="007F0594"/>
    <w:rsid w:val="007F0A09"/>
    <w:rsid w:val="007F105B"/>
    <w:rsid w:val="007F14E9"/>
    <w:rsid w:val="007F18C9"/>
    <w:rsid w:val="007F20B6"/>
    <w:rsid w:val="007F2B66"/>
    <w:rsid w:val="007F311D"/>
    <w:rsid w:val="007F32B3"/>
    <w:rsid w:val="007F3759"/>
    <w:rsid w:val="007F4061"/>
    <w:rsid w:val="007F40AE"/>
    <w:rsid w:val="007F4B46"/>
    <w:rsid w:val="007F53C1"/>
    <w:rsid w:val="007F617B"/>
    <w:rsid w:val="007F6BCF"/>
    <w:rsid w:val="007F6C73"/>
    <w:rsid w:val="007F6FCC"/>
    <w:rsid w:val="007F748F"/>
    <w:rsid w:val="007F7C1A"/>
    <w:rsid w:val="0080038A"/>
    <w:rsid w:val="00800A4E"/>
    <w:rsid w:val="00800E33"/>
    <w:rsid w:val="00801C62"/>
    <w:rsid w:val="00802804"/>
    <w:rsid w:val="00803106"/>
    <w:rsid w:val="0080391A"/>
    <w:rsid w:val="008045C7"/>
    <w:rsid w:val="00805186"/>
    <w:rsid w:val="00805E53"/>
    <w:rsid w:val="00806185"/>
    <w:rsid w:val="00807272"/>
    <w:rsid w:val="00807516"/>
    <w:rsid w:val="00810447"/>
    <w:rsid w:val="00810984"/>
    <w:rsid w:val="0081129C"/>
    <w:rsid w:val="008114E5"/>
    <w:rsid w:val="00811BFB"/>
    <w:rsid w:val="00811C7B"/>
    <w:rsid w:val="00811E82"/>
    <w:rsid w:val="00812B4C"/>
    <w:rsid w:val="008139E8"/>
    <w:rsid w:val="00813D97"/>
    <w:rsid w:val="0081416C"/>
    <w:rsid w:val="00815352"/>
    <w:rsid w:val="0081574C"/>
    <w:rsid w:val="00821D37"/>
    <w:rsid w:val="00821D52"/>
    <w:rsid w:val="00821F3C"/>
    <w:rsid w:val="00822312"/>
    <w:rsid w:val="00822893"/>
    <w:rsid w:val="0082387F"/>
    <w:rsid w:val="00824AA0"/>
    <w:rsid w:val="00824E04"/>
    <w:rsid w:val="00825B57"/>
    <w:rsid w:val="00825E9F"/>
    <w:rsid w:val="00826382"/>
    <w:rsid w:val="00826A27"/>
    <w:rsid w:val="00826EC4"/>
    <w:rsid w:val="008270FC"/>
    <w:rsid w:val="00830343"/>
    <w:rsid w:val="0083041C"/>
    <w:rsid w:val="0083136C"/>
    <w:rsid w:val="0083163B"/>
    <w:rsid w:val="008316A7"/>
    <w:rsid w:val="008319ED"/>
    <w:rsid w:val="00832193"/>
    <w:rsid w:val="00832FB9"/>
    <w:rsid w:val="008331BF"/>
    <w:rsid w:val="008335DE"/>
    <w:rsid w:val="008346E6"/>
    <w:rsid w:val="00834F60"/>
    <w:rsid w:val="00834FBF"/>
    <w:rsid w:val="00835550"/>
    <w:rsid w:val="00835761"/>
    <w:rsid w:val="00835ADC"/>
    <w:rsid w:val="00836021"/>
    <w:rsid w:val="008369CE"/>
    <w:rsid w:val="00840809"/>
    <w:rsid w:val="00840D0D"/>
    <w:rsid w:val="00841281"/>
    <w:rsid w:val="008413CD"/>
    <w:rsid w:val="00841692"/>
    <w:rsid w:val="00841C7E"/>
    <w:rsid w:val="008424EA"/>
    <w:rsid w:val="00843EBF"/>
    <w:rsid w:val="00845D1F"/>
    <w:rsid w:val="008474DD"/>
    <w:rsid w:val="008476FC"/>
    <w:rsid w:val="00851A72"/>
    <w:rsid w:val="00851D20"/>
    <w:rsid w:val="0085254C"/>
    <w:rsid w:val="00853043"/>
    <w:rsid w:val="008537CA"/>
    <w:rsid w:val="008539BB"/>
    <w:rsid w:val="0085415B"/>
    <w:rsid w:val="008569D3"/>
    <w:rsid w:val="00856FD7"/>
    <w:rsid w:val="00857696"/>
    <w:rsid w:val="00857821"/>
    <w:rsid w:val="00861218"/>
    <w:rsid w:val="00861974"/>
    <w:rsid w:val="00862419"/>
    <w:rsid w:val="00862E28"/>
    <w:rsid w:val="00864DC3"/>
    <w:rsid w:val="0086517F"/>
    <w:rsid w:val="008669CA"/>
    <w:rsid w:val="008673DF"/>
    <w:rsid w:val="008677ED"/>
    <w:rsid w:val="008708E2"/>
    <w:rsid w:val="00870C51"/>
    <w:rsid w:val="0087149C"/>
    <w:rsid w:val="00871C76"/>
    <w:rsid w:val="008731B7"/>
    <w:rsid w:val="008736A7"/>
    <w:rsid w:val="00874911"/>
    <w:rsid w:val="00874F1F"/>
    <w:rsid w:val="0087542C"/>
    <w:rsid w:val="008754C7"/>
    <w:rsid w:val="00876708"/>
    <w:rsid w:val="0088157C"/>
    <w:rsid w:val="008823E7"/>
    <w:rsid w:val="00882D73"/>
    <w:rsid w:val="008836B3"/>
    <w:rsid w:val="00883913"/>
    <w:rsid w:val="00883C76"/>
    <w:rsid w:val="008855CF"/>
    <w:rsid w:val="0088569D"/>
    <w:rsid w:val="00886BC4"/>
    <w:rsid w:val="008878D7"/>
    <w:rsid w:val="008879CE"/>
    <w:rsid w:val="00887D79"/>
    <w:rsid w:val="008909F3"/>
    <w:rsid w:val="00892D68"/>
    <w:rsid w:val="008935BB"/>
    <w:rsid w:val="00894A3A"/>
    <w:rsid w:val="008951EB"/>
    <w:rsid w:val="008951F0"/>
    <w:rsid w:val="00895B11"/>
    <w:rsid w:val="00895FBC"/>
    <w:rsid w:val="00896532"/>
    <w:rsid w:val="008966BC"/>
    <w:rsid w:val="008972E4"/>
    <w:rsid w:val="008A07B2"/>
    <w:rsid w:val="008A08D4"/>
    <w:rsid w:val="008A0CF8"/>
    <w:rsid w:val="008A0FC6"/>
    <w:rsid w:val="008A2823"/>
    <w:rsid w:val="008A2A48"/>
    <w:rsid w:val="008A322F"/>
    <w:rsid w:val="008A47C8"/>
    <w:rsid w:val="008A52F5"/>
    <w:rsid w:val="008A5A97"/>
    <w:rsid w:val="008A631E"/>
    <w:rsid w:val="008A6393"/>
    <w:rsid w:val="008A756E"/>
    <w:rsid w:val="008B0116"/>
    <w:rsid w:val="008B047F"/>
    <w:rsid w:val="008B09FC"/>
    <w:rsid w:val="008B17DE"/>
    <w:rsid w:val="008B1A60"/>
    <w:rsid w:val="008B278A"/>
    <w:rsid w:val="008B28A7"/>
    <w:rsid w:val="008B2968"/>
    <w:rsid w:val="008B2A4B"/>
    <w:rsid w:val="008B3690"/>
    <w:rsid w:val="008B47A0"/>
    <w:rsid w:val="008B5201"/>
    <w:rsid w:val="008B73D6"/>
    <w:rsid w:val="008B7677"/>
    <w:rsid w:val="008B7BA2"/>
    <w:rsid w:val="008C0228"/>
    <w:rsid w:val="008C210C"/>
    <w:rsid w:val="008C22B3"/>
    <w:rsid w:val="008C251E"/>
    <w:rsid w:val="008C2B1C"/>
    <w:rsid w:val="008C3535"/>
    <w:rsid w:val="008C43EC"/>
    <w:rsid w:val="008C48A9"/>
    <w:rsid w:val="008C4C2D"/>
    <w:rsid w:val="008C58E8"/>
    <w:rsid w:val="008C686B"/>
    <w:rsid w:val="008C74EA"/>
    <w:rsid w:val="008C7610"/>
    <w:rsid w:val="008C7F85"/>
    <w:rsid w:val="008D077E"/>
    <w:rsid w:val="008D0997"/>
    <w:rsid w:val="008D0F70"/>
    <w:rsid w:val="008D1155"/>
    <w:rsid w:val="008D2C18"/>
    <w:rsid w:val="008D357A"/>
    <w:rsid w:val="008D363C"/>
    <w:rsid w:val="008D66C9"/>
    <w:rsid w:val="008D6BE7"/>
    <w:rsid w:val="008D6CB7"/>
    <w:rsid w:val="008D74C3"/>
    <w:rsid w:val="008E0D48"/>
    <w:rsid w:val="008E296D"/>
    <w:rsid w:val="008E2B80"/>
    <w:rsid w:val="008E321E"/>
    <w:rsid w:val="008E3FE3"/>
    <w:rsid w:val="008E5646"/>
    <w:rsid w:val="008E5F24"/>
    <w:rsid w:val="008E6109"/>
    <w:rsid w:val="008E6641"/>
    <w:rsid w:val="008E6CF8"/>
    <w:rsid w:val="008E73FA"/>
    <w:rsid w:val="008E78B8"/>
    <w:rsid w:val="008F0411"/>
    <w:rsid w:val="008F1856"/>
    <w:rsid w:val="008F257A"/>
    <w:rsid w:val="008F387B"/>
    <w:rsid w:val="008F4C9F"/>
    <w:rsid w:val="008F66DE"/>
    <w:rsid w:val="008F6F00"/>
    <w:rsid w:val="008F7322"/>
    <w:rsid w:val="008F75DC"/>
    <w:rsid w:val="00900CB8"/>
    <w:rsid w:val="009034E0"/>
    <w:rsid w:val="00903E3B"/>
    <w:rsid w:val="009042E7"/>
    <w:rsid w:val="00905714"/>
    <w:rsid w:val="00906040"/>
    <w:rsid w:val="009100AF"/>
    <w:rsid w:val="00910B36"/>
    <w:rsid w:val="00911330"/>
    <w:rsid w:val="00911DEB"/>
    <w:rsid w:val="00912C39"/>
    <w:rsid w:val="009134A2"/>
    <w:rsid w:val="00913A5F"/>
    <w:rsid w:val="00914507"/>
    <w:rsid w:val="00914A93"/>
    <w:rsid w:val="00914B33"/>
    <w:rsid w:val="00914B4E"/>
    <w:rsid w:val="00914C4F"/>
    <w:rsid w:val="009155C9"/>
    <w:rsid w:val="00915863"/>
    <w:rsid w:val="00915F19"/>
    <w:rsid w:val="00916423"/>
    <w:rsid w:val="0091642C"/>
    <w:rsid w:val="0091762F"/>
    <w:rsid w:val="0092029F"/>
    <w:rsid w:val="009206C3"/>
    <w:rsid w:val="009213F7"/>
    <w:rsid w:val="009230A7"/>
    <w:rsid w:val="0092331D"/>
    <w:rsid w:val="00923CAB"/>
    <w:rsid w:val="00925433"/>
    <w:rsid w:val="0092703C"/>
    <w:rsid w:val="00930877"/>
    <w:rsid w:val="00931BAC"/>
    <w:rsid w:val="00931C41"/>
    <w:rsid w:val="00931CFB"/>
    <w:rsid w:val="009326EC"/>
    <w:rsid w:val="00932AB5"/>
    <w:rsid w:val="00932D60"/>
    <w:rsid w:val="009333DC"/>
    <w:rsid w:val="009334A9"/>
    <w:rsid w:val="009367F2"/>
    <w:rsid w:val="0093782F"/>
    <w:rsid w:val="0094126A"/>
    <w:rsid w:val="009417C3"/>
    <w:rsid w:val="00941A94"/>
    <w:rsid w:val="00943042"/>
    <w:rsid w:val="009431A2"/>
    <w:rsid w:val="00943934"/>
    <w:rsid w:val="00943F10"/>
    <w:rsid w:val="0094427D"/>
    <w:rsid w:val="009442AB"/>
    <w:rsid w:val="00944EA6"/>
    <w:rsid w:val="00945413"/>
    <w:rsid w:val="00945FFB"/>
    <w:rsid w:val="00946BFB"/>
    <w:rsid w:val="00947061"/>
    <w:rsid w:val="00947B09"/>
    <w:rsid w:val="0095054E"/>
    <w:rsid w:val="0095064B"/>
    <w:rsid w:val="00950EE6"/>
    <w:rsid w:val="009513D0"/>
    <w:rsid w:val="00952517"/>
    <w:rsid w:val="0095282C"/>
    <w:rsid w:val="0095286D"/>
    <w:rsid w:val="00952BF7"/>
    <w:rsid w:val="0095487B"/>
    <w:rsid w:val="009552E2"/>
    <w:rsid w:val="00955AC6"/>
    <w:rsid w:val="00956446"/>
    <w:rsid w:val="00956C18"/>
    <w:rsid w:val="00956DA4"/>
    <w:rsid w:val="00957270"/>
    <w:rsid w:val="009576AE"/>
    <w:rsid w:val="00957A43"/>
    <w:rsid w:val="00957BE4"/>
    <w:rsid w:val="00960BB3"/>
    <w:rsid w:val="00961122"/>
    <w:rsid w:val="009621C1"/>
    <w:rsid w:val="00962A69"/>
    <w:rsid w:val="009631FD"/>
    <w:rsid w:val="00963D7F"/>
    <w:rsid w:val="009642AD"/>
    <w:rsid w:val="0096509E"/>
    <w:rsid w:val="0096517B"/>
    <w:rsid w:val="0096576C"/>
    <w:rsid w:val="00965C7F"/>
    <w:rsid w:val="009664B5"/>
    <w:rsid w:val="0096668F"/>
    <w:rsid w:val="00967EE2"/>
    <w:rsid w:val="00970601"/>
    <w:rsid w:val="0097069F"/>
    <w:rsid w:val="009717D1"/>
    <w:rsid w:val="009718FB"/>
    <w:rsid w:val="00972929"/>
    <w:rsid w:val="00973515"/>
    <w:rsid w:val="00973BCE"/>
    <w:rsid w:val="00974ACC"/>
    <w:rsid w:val="00975066"/>
    <w:rsid w:val="00976632"/>
    <w:rsid w:val="00977031"/>
    <w:rsid w:val="0097753B"/>
    <w:rsid w:val="00977706"/>
    <w:rsid w:val="00977E5D"/>
    <w:rsid w:val="009800C2"/>
    <w:rsid w:val="009823D9"/>
    <w:rsid w:val="009824E7"/>
    <w:rsid w:val="0098332E"/>
    <w:rsid w:val="00983DEB"/>
    <w:rsid w:val="00984177"/>
    <w:rsid w:val="00984E5E"/>
    <w:rsid w:val="00984F6A"/>
    <w:rsid w:val="00985021"/>
    <w:rsid w:val="009855B7"/>
    <w:rsid w:val="00985AA4"/>
    <w:rsid w:val="00985EAD"/>
    <w:rsid w:val="00991464"/>
    <w:rsid w:val="00991BF9"/>
    <w:rsid w:val="00991F33"/>
    <w:rsid w:val="00991FF4"/>
    <w:rsid w:val="0099285A"/>
    <w:rsid w:val="00992D63"/>
    <w:rsid w:val="00993125"/>
    <w:rsid w:val="00994734"/>
    <w:rsid w:val="009958A3"/>
    <w:rsid w:val="009960BE"/>
    <w:rsid w:val="00996200"/>
    <w:rsid w:val="00996349"/>
    <w:rsid w:val="009964B0"/>
    <w:rsid w:val="00996835"/>
    <w:rsid w:val="009973F1"/>
    <w:rsid w:val="00997C5A"/>
    <w:rsid w:val="009A0489"/>
    <w:rsid w:val="009A1FE4"/>
    <w:rsid w:val="009A2D1F"/>
    <w:rsid w:val="009A2EA6"/>
    <w:rsid w:val="009A5D43"/>
    <w:rsid w:val="009A69E0"/>
    <w:rsid w:val="009A6DE9"/>
    <w:rsid w:val="009A7382"/>
    <w:rsid w:val="009A7956"/>
    <w:rsid w:val="009A7A04"/>
    <w:rsid w:val="009A7C5A"/>
    <w:rsid w:val="009B063C"/>
    <w:rsid w:val="009B1A06"/>
    <w:rsid w:val="009B2208"/>
    <w:rsid w:val="009B2426"/>
    <w:rsid w:val="009B2CC9"/>
    <w:rsid w:val="009B3FFC"/>
    <w:rsid w:val="009B6187"/>
    <w:rsid w:val="009B6D75"/>
    <w:rsid w:val="009B73B8"/>
    <w:rsid w:val="009C0101"/>
    <w:rsid w:val="009C026B"/>
    <w:rsid w:val="009C1E98"/>
    <w:rsid w:val="009C2475"/>
    <w:rsid w:val="009C250E"/>
    <w:rsid w:val="009C271C"/>
    <w:rsid w:val="009C2AE9"/>
    <w:rsid w:val="009C3756"/>
    <w:rsid w:val="009C43EC"/>
    <w:rsid w:val="009C4448"/>
    <w:rsid w:val="009C4709"/>
    <w:rsid w:val="009C53C3"/>
    <w:rsid w:val="009C69A7"/>
    <w:rsid w:val="009C7511"/>
    <w:rsid w:val="009D0099"/>
    <w:rsid w:val="009D0FFD"/>
    <w:rsid w:val="009D2DA5"/>
    <w:rsid w:val="009D39B6"/>
    <w:rsid w:val="009D4603"/>
    <w:rsid w:val="009D4D5B"/>
    <w:rsid w:val="009D62B8"/>
    <w:rsid w:val="009D63DC"/>
    <w:rsid w:val="009D6CF5"/>
    <w:rsid w:val="009D71F0"/>
    <w:rsid w:val="009D737B"/>
    <w:rsid w:val="009D75D8"/>
    <w:rsid w:val="009D795F"/>
    <w:rsid w:val="009D7991"/>
    <w:rsid w:val="009D7AF8"/>
    <w:rsid w:val="009E169C"/>
    <w:rsid w:val="009E17A7"/>
    <w:rsid w:val="009E3B07"/>
    <w:rsid w:val="009E4D50"/>
    <w:rsid w:val="009E4F5E"/>
    <w:rsid w:val="009E5535"/>
    <w:rsid w:val="009E6595"/>
    <w:rsid w:val="009E673D"/>
    <w:rsid w:val="009E67C7"/>
    <w:rsid w:val="009E6D23"/>
    <w:rsid w:val="009E73C1"/>
    <w:rsid w:val="009F03AC"/>
    <w:rsid w:val="009F08B2"/>
    <w:rsid w:val="009F1450"/>
    <w:rsid w:val="009F154D"/>
    <w:rsid w:val="009F1823"/>
    <w:rsid w:val="009F1D4E"/>
    <w:rsid w:val="009F1E9C"/>
    <w:rsid w:val="009F267F"/>
    <w:rsid w:val="009F2A5C"/>
    <w:rsid w:val="009F2DA8"/>
    <w:rsid w:val="009F3FF7"/>
    <w:rsid w:val="009F428F"/>
    <w:rsid w:val="009F55F3"/>
    <w:rsid w:val="009F59FD"/>
    <w:rsid w:val="009F66E3"/>
    <w:rsid w:val="009F6DC8"/>
    <w:rsid w:val="009F75B9"/>
    <w:rsid w:val="00A00485"/>
    <w:rsid w:val="00A00504"/>
    <w:rsid w:val="00A01444"/>
    <w:rsid w:val="00A01C5C"/>
    <w:rsid w:val="00A01F9B"/>
    <w:rsid w:val="00A0239D"/>
    <w:rsid w:val="00A03586"/>
    <w:rsid w:val="00A035C4"/>
    <w:rsid w:val="00A04D0C"/>
    <w:rsid w:val="00A06392"/>
    <w:rsid w:val="00A072AC"/>
    <w:rsid w:val="00A112CE"/>
    <w:rsid w:val="00A116E1"/>
    <w:rsid w:val="00A12939"/>
    <w:rsid w:val="00A129AD"/>
    <w:rsid w:val="00A135EA"/>
    <w:rsid w:val="00A14068"/>
    <w:rsid w:val="00A14109"/>
    <w:rsid w:val="00A15751"/>
    <w:rsid w:val="00A1675B"/>
    <w:rsid w:val="00A16E7D"/>
    <w:rsid w:val="00A16EA1"/>
    <w:rsid w:val="00A17727"/>
    <w:rsid w:val="00A17C08"/>
    <w:rsid w:val="00A21912"/>
    <w:rsid w:val="00A22B37"/>
    <w:rsid w:val="00A241E3"/>
    <w:rsid w:val="00A24ADF"/>
    <w:rsid w:val="00A24E49"/>
    <w:rsid w:val="00A25B7B"/>
    <w:rsid w:val="00A25ED2"/>
    <w:rsid w:val="00A2691D"/>
    <w:rsid w:val="00A26DAE"/>
    <w:rsid w:val="00A272F6"/>
    <w:rsid w:val="00A27C71"/>
    <w:rsid w:val="00A30665"/>
    <w:rsid w:val="00A30A5F"/>
    <w:rsid w:val="00A30BEA"/>
    <w:rsid w:val="00A30EF5"/>
    <w:rsid w:val="00A31133"/>
    <w:rsid w:val="00A317FF"/>
    <w:rsid w:val="00A34730"/>
    <w:rsid w:val="00A3501D"/>
    <w:rsid w:val="00A35393"/>
    <w:rsid w:val="00A35EC0"/>
    <w:rsid w:val="00A37307"/>
    <w:rsid w:val="00A42029"/>
    <w:rsid w:val="00A42317"/>
    <w:rsid w:val="00A42E59"/>
    <w:rsid w:val="00A43155"/>
    <w:rsid w:val="00A438E5"/>
    <w:rsid w:val="00A43ED0"/>
    <w:rsid w:val="00A440C4"/>
    <w:rsid w:val="00A4512C"/>
    <w:rsid w:val="00A45C0E"/>
    <w:rsid w:val="00A45D07"/>
    <w:rsid w:val="00A45F83"/>
    <w:rsid w:val="00A461C7"/>
    <w:rsid w:val="00A4705F"/>
    <w:rsid w:val="00A504D9"/>
    <w:rsid w:val="00A51996"/>
    <w:rsid w:val="00A51A4D"/>
    <w:rsid w:val="00A51CEB"/>
    <w:rsid w:val="00A521B9"/>
    <w:rsid w:val="00A52258"/>
    <w:rsid w:val="00A52A73"/>
    <w:rsid w:val="00A54BC2"/>
    <w:rsid w:val="00A57254"/>
    <w:rsid w:val="00A574FE"/>
    <w:rsid w:val="00A57D3C"/>
    <w:rsid w:val="00A60990"/>
    <w:rsid w:val="00A60F81"/>
    <w:rsid w:val="00A61432"/>
    <w:rsid w:val="00A61D35"/>
    <w:rsid w:val="00A62318"/>
    <w:rsid w:val="00A62348"/>
    <w:rsid w:val="00A63C83"/>
    <w:rsid w:val="00A63D47"/>
    <w:rsid w:val="00A648AF"/>
    <w:rsid w:val="00A655F2"/>
    <w:rsid w:val="00A668CA"/>
    <w:rsid w:val="00A66C84"/>
    <w:rsid w:val="00A66F51"/>
    <w:rsid w:val="00A67318"/>
    <w:rsid w:val="00A67413"/>
    <w:rsid w:val="00A72555"/>
    <w:rsid w:val="00A742BB"/>
    <w:rsid w:val="00A74626"/>
    <w:rsid w:val="00A74EDB"/>
    <w:rsid w:val="00A76E63"/>
    <w:rsid w:val="00A77719"/>
    <w:rsid w:val="00A809F2"/>
    <w:rsid w:val="00A80F54"/>
    <w:rsid w:val="00A81512"/>
    <w:rsid w:val="00A842CC"/>
    <w:rsid w:val="00A84CEB"/>
    <w:rsid w:val="00A8609C"/>
    <w:rsid w:val="00A869EA"/>
    <w:rsid w:val="00A87191"/>
    <w:rsid w:val="00A90089"/>
    <w:rsid w:val="00A9087E"/>
    <w:rsid w:val="00A90FC6"/>
    <w:rsid w:val="00A922A5"/>
    <w:rsid w:val="00A92492"/>
    <w:rsid w:val="00A924B6"/>
    <w:rsid w:val="00A92E83"/>
    <w:rsid w:val="00A94ADC"/>
    <w:rsid w:val="00A95E7E"/>
    <w:rsid w:val="00A96702"/>
    <w:rsid w:val="00A96AC4"/>
    <w:rsid w:val="00A96E5E"/>
    <w:rsid w:val="00A97426"/>
    <w:rsid w:val="00A975AB"/>
    <w:rsid w:val="00A97625"/>
    <w:rsid w:val="00AA049D"/>
    <w:rsid w:val="00AA067D"/>
    <w:rsid w:val="00AA07FC"/>
    <w:rsid w:val="00AA172E"/>
    <w:rsid w:val="00AA3865"/>
    <w:rsid w:val="00AA45E8"/>
    <w:rsid w:val="00AA48D4"/>
    <w:rsid w:val="00AA4DA8"/>
    <w:rsid w:val="00AA5EFA"/>
    <w:rsid w:val="00AA612C"/>
    <w:rsid w:val="00AA6495"/>
    <w:rsid w:val="00AA6624"/>
    <w:rsid w:val="00AA6FD1"/>
    <w:rsid w:val="00AA70C6"/>
    <w:rsid w:val="00AA751C"/>
    <w:rsid w:val="00AA77B0"/>
    <w:rsid w:val="00AB1582"/>
    <w:rsid w:val="00AB233F"/>
    <w:rsid w:val="00AB2CCF"/>
    <w:rsid w:val="00AB3E13"/>
    <w:rsid w:val="00AB3F9B"/>
    <w:rsid w:val="00AB4684"/>
    <w:rsid w:val="00AB48FE"/>
    <w:rsid w:val="00AB67E1"/>
    <w:rsid w:val="00AB68CD"/>
    <w:rsid w:val="00AB6C9E"/>
    <w:rsid w:val="00AB781E"/>
    <w:rsid w:val="00AB7CF2"/>
    <w:rsid w:val="00AC0390"/>
    <w:rsid w:val="00AC0BF8"/>
    <w:rsid w:val="00AC1A7F"/>
    <w:rsid w:val="00AC25E4"/>
    <w:rsid w:val="00AC2775"/>
    <w:rsid w:val="00AC29F7"/>
    <w:rsid w:val="00AC42C3"/>
    <w:rsid w:val="00AC45FA"/>
    <w:rsid w:val="00AC48E8"/>
    <w:rsid w:val="00AC4F00"/>
    <w:rsid w:val="00AC57C5"/>
    <w:rsid w:val="00AC594A"/>
    <w:rsid w:val="00AC6AAA"/>
    <w:rsid w:val="00AC7588"/>
    <w:rsid w:val="00AC7DB2"/>
    <w:rsid w:val="00AD009C"/>
    <w:rsid w:val="00AD039A"/>
    <w:rsid w:val="00AD0C78"/>
    <w:rsid w:val="00AD2E82"/>
    <w:rsid w:val="00AD38F3"/>
    <w:rsid w:val="00AD3B83"/>
    <w:rsid w:val="00AD4851"/>
    <w:rsid w:val="00AD57BB"/>
    <w:rsid w:val="00AD5B76"/>
    <w:rsid w:val="00AD6325"/>
    <w:rsid w:val="00AD68D7"/>
    <w:rsid w:val="00AD70C7"/>
    <w:rsid w:val="00AD7667"/>
    <w:rsid w:val="00AD79BA"/>
    <w:rsid w:val="00AD7C0D"/>
    <w:rsid w:val="00AD7C0F"/>
    <w:rsid w:val="00AE085D"/>
    <w:rsid w:val="00AE12EF"/>
    <w:rsid w:val="00AE1453"/>
    <w:rsid w:val="00AE15D0"/>
    <w:rsid w:val="00AE1DCD"/>
    <w:rsid w:val="00AE21DE"/>
    <w:rsid w:val="00AE3A79"/>
    <w:rsid w:val="00AE3BB3"/>
    <w:rsid w:val="00AE466F"/>
    <w:rsid w:val="00AE544C"/>
    <w:rsid w:val="00AE6CB1"/>
    <w:rsid w:val="00AE6FB9"/>
    <w:rsid w:val="00AE70AC"/>
    <w:rsid w:val="00AF16EA"/>
    <w:rsid w:val="00AF1828"/>
    <w:rsid w:val="00AF1B9A"/>
    <w:rsid w:val="00AF2066"/>
    <w:rsid w:val="00AF2190"/>
    <w:rsid w:val="00AF2F52"/>
    <w:rsid w:val="00AF3654"/>
    <w:rsid w:val="00AF40CA"/>
    <w:rsid w:val="00AF4800"/>
    <w:rsid w:val="00AF69A6"/>
    <w:rsid w:val="00AF6AB0"/>
    <w:rsid w:val="00AF6DCC"/>
    <w:rsid w:val="00AF7576"/>
    <w:rsid w:val="00AF79AC"/>
    <w:rsid w:val="00AF7EFA"/>
    <w:rsid w:val="00B003F4"/>
    <w:rsid w:val="00B0503D"/>
    <w:rsid w:val="00B05867"/>
    <w:rsid w:val="00B0601A"/>
    <w:rsid w:val="00B06341"/>
    <w:rsid w:val="00B1094B"/>
    <w:rsid w:val="00B113FE"/>
    <w:rsid w:val="00B11EDA"/>
    <w:rsid w:val="00B1221A"/>
    <w:rsid w:val="00B1270B"/>
    <w:rsid w:val="00B12A5A"/>
    <w:rsid w:val="00B131E2"/>
    <w:rsid w:val="00B132C2"/>
    <w:rsid w:val="00B1353C"/>
    <w:rsid w:val="00B13CC2"/>
    <w:rsid w:val="00B14A80"/>
    <w:rsid w:val="00B20131"/>
    <w:rsid w:val="00B2224E"/>
    <w:rsid w:val="00B22472"/>
    <w:rsid w:val="00B22CFF"/>
    <w:rsid w:val="00B232E7"/>
    <w:rsid w:val="00B2355F"/>
    <w:rsid w:val="00B23770"/>
    <w:rsid w:val="00B2478B"/>
    <w:rsid w:val="00B249AB"/>
    <w:rsid w:val="00B257AB"/>
    <w:rsid w:val="00B258A4"/>
    <w:rsid w:val="00B25C9B"/>
    <w:rsid w:val="00B26283"/>
    <w:rsid w:val="00B26F5B"/>
    <w:rsid w:val="00B277F1"/>
    <w:rsid w:val="00B31332"/>
    <w:rsid w:val="00B31F38"/>
    <w:rsid w:val="00B3216B"/>
    <w:rsid w:val="00B3354A"/>
    <w:rsid w:val="00B34AC4"/>
    <w:rsid w:val="00B34EC1"/>
    <w:rsid w:val="00B35791"/>
    <w:rsid w:val="00B35867"/>
    <w:rsid w:val="00B36E87"/>
    <w:rsid w:val="00B371C6"/>
    <w:rsid w:val="00B40CD9"/>
    <w:rsid w:val="00B40CFE"/>
    <w:rsid w:val="00B41549"/>
    <w:rsid w:val="00B41856"/>
    <w:rsid w:val="00B41EF1"/>
    <w:rsid w:val="00B43132"/>
    <w:rsid w:val="00B43AF0"/>
    <w:rsid w:val="00B4554E"/>
    <w:rsid w:val="00B45CCE"/>
    <w:rsid w:val="00B45FD5"/>
    <w:rsid w:val="00B462E7"/>
    <w:rsid w:val="00B469FD"/>
    <w:rsid w:val="00B47204"/>
    <w:rsid w:val="00B47493"/>
    <w:rsid w:val="00B502E8"/>
    <w:rsid w:val="00B517A4"/>
    <w:rsid w:val="00B51DAA"/>
    <w:rsid w:val="00B521F0"/>
    <w:rsid w:val="00B52AED"/>
    <w:rsid w:val="00B533D6"/>
    <w:rsid w:val="00B53861"/>
    <w:rsid w:val="00B54B6F"/>
    <w:rsid w:val="00B5542D"/>
    <w:rsid w:val="00B56697"/>
    <w:rsid w:val="00B5673E"/>
    <w:rsid w:val="00B56F44"/>
    <w:rsid w:val="00B6184A"/>
    <w:rsid w:val="00B61A36"/>
    <w:rsid w:val="00B61D65"/>
    <w:rsid w:val="00B62422"/>
    <w:rsid w:val="00B624C4"/>
    <w:rsid w:val="00B631A4"/>
    <w:rsid w:val="00B6360F"/>
    <w:rsid w:val="00B63AA1"/>
    <w:rsid w:val="00B6628A"/>
    <w:rsid w:val="00B6652C"/>
    <w:rsid w:val="00B66626"/>
    <w:rsid w:val="00B6745A"/>
    <w:rsid w:val="00B675B9"/>
    <w:rsid w:val="00B678EE"/>
    <w:rsid w:val="00B67B4E"/>
    <w:rsid w:val="00B67E29"/>
    <w:rsid w:val="00B70201"/>
    <w:rsid w:val="00B70D39"/>
    <w:rsid w:val="00B71561"/>
    <w:rsid w:val="00B71D36"/>
    <w:rsid w:val="00B74481"/>
    <w:rsid w:val="00B749A3"/>
    <w:rsid w:val="00B761C7"/>
    <w:rsid w:val="00B7722C"/>
    <w:rsid w:val="00B77876"/>
    <w:rsid w:val="00B779AB"/>
    <w:rsid w:val="00B8003B"/>
    <w:rsid w:val="00B8036D"/>
    <w:rsid w:val="00B8123A"/>
    <w:rsid w:val="00B81346"/>
    <w:rsid w:val="00B81954"/>
    <w:rsid w:val="00B8227C"/>
    <w:rsid w:val="00B82BD8"/>
    <w:rsid w:val="00B83A88"/>
    <w:rsid w:val="00B83B02"/>
    <w:rsid w:val="00B8445E"/>
    <w:rsid w:val="00B84524"/>
    <w:rsid w:val="00B8466D"/>
    <w:rsid w:val="00B85629"/>
    <w:rsid w:val="00B85BCD"/>
    <w:rsid w:val="00B86620"/>
    <w:rsid w:val="00B86D61"/>
    <w:rsid w:val="00B86D7C"/>
    <w:rsid w:val="00B86DAA"/>
    <w:rsid w:val="00B87F69"/>
    <w:rsid w:val="00B90424"/>
    <w:rsid w:val="00B9058E"/>
    <w:rsid w:val="00B91016"/>
    <w:rsid w:val="00B91A4C"/>
    <w:rsid w:val="00B9387E"/>
    <w:rsid w:val="00B93EAD"/>
    <w:rsid w:val="00B95C3B"/>
    <w:rsid w:val="00B95D83"/>
    <w:rsid w:val="00B95F64"/>
    <w:rsid w:val="00B967F9"/>
    <w:rsid w:val="00B97B5D"/>
    <w:rsid w:val="00BA02C3"/>
    <w:rsid w:val="00BA047F"/>
    <w:rsid w:val="00BA0902"/>
    <w:rsid w:val="00BA10D2"/>
    <w:rsid w:val="00BA1757"/>
    <w:rsid w:val="00BA3289"/>
    <w:rsid w:val="00BA3531"/>
    <w:rsid w:val="00BA461F"/>
    <w:rsid w:val="00BA5072"/>
    <w:rsid w:val="00BA5F14"/>
    <w:rsid w:val="00BA700A"/>
    <w:rsid w:val="00BA7C48"/>
    <w:rsid w:val="00BA7DA1"/>
    <w:rsid w:val="00BB04F6"/>
    <w:rsid w:val="00BB117F"/>
    <w:rsid w:val="00BB1AFB"/>
    <w:rsid w:val="00BB21B2"/>
    <w:rsid w:val="00BB2732"/>
    <w:rsid w:val="00BB28B4"/>
    <w:rsid w:val="00BB2ABF"/>
    <w:rsid w:val="00BB410B"/>
    <w:rsid w:val="00BB4C8A"/>
    <w:rsid w:val="00BB4D07"/>
    <w:rsid w:val="00BB622F"/>
    <w:rsid w:val="00BB6AD3"/>
    <w:rsid w:val="00BB6CDF"/>
    <w:rsid w:val="00BB6E0B"/>
    <w:rsid w:val="00BC064B"/>
    <w:rsid w:val="00BC0D8D"/>
    <w:rsid w:val="00BC0E95"/>
    <w:rsid w:val="00BC14A4"/>
    <w:rsid w:val="00BC1FF0"/>
    <w:rsid w:val="00BC27D2"/>
    <w:rsid w:val="00BC2B3C"/>
    <w:rsid w:val="00BC370B"/>
    <w:rsid w:val="00BC489F"/>
    <w:rsid w:val="00BC7ED4"/>
    <w:rsid w:val="00BD01EE"/>
    <w:rsid w:val="00BD061D"/>
    <w:rsid w:val="00BD065E"/>
    <w:rsid w:val="00BD1A6E"/>
    <w:rsid w:val="00BD1FBD"/>
    <w:rsid w:val="00BD237E"/>
    <w:rsid w:val="00BD4808"/>
    <w:rsid w:val="00BD4BF6"/>
    <w:rsid w:val="00BD50E0"/>
    <w:rsid w:val="00BD549B"/>
    <w:rsid w:val="00BD5676"/>
    <w:rsid w:val="00BD5F52"/>
    <w:rsid w:val="00BD67FC"/>
    <w:rsid w:val="00BD6B2D"/>
    <w:rsid w:val="00BD7562"/>
    <w:rsid w:val="00BD7CBB"/>
    <w:rsid w:val="00BE0366"/>
    <w:rsid w:val="00BE068E"/>
    <w:rsid w:val="00BE0BAB"/>
    <w:rsid w:val="00BE0D50"/>
    <w:rsid w:val="00BE1663"/>
    <w:rsid w:val="00BE24C4"/>
    <w:rsid w:val="00BE28B4"/>
    <w:rsid w:val="00BE2960"/>
    <w:rsid w:val="00BE3C9D"/>
    <w:rsid w:val="00BE43A7"/>
    <w:rsid w:val="00BE48F1"/>
    <w:rsid w:val="00BE49B1"/>
    <w:rsid w:val="00BE575C"/>
    <w:rsid w:val="00BE68DF"/>
    <w:rsid w:val="00BE6F52"/>
    <w:rsid w:val="00BF036A"/>
    <w:rsid w:val="00BF1DBE"/>
    <w:rsid w:val="00BF2B08"/>
    <w:rsid w:val="00BF2BC8"/>
    <w:rsid w:val="00BF3B8F"/>
    <w:rsid w:val="00BF4693"/>
    <w:rsid w:val="00BF4AE7"/>
    <w:rsid w:val="00BF514D"/>
    <w:rsid w:val="00BF5220"/>
    <w:rsid w:val="00BF5E16"/>
    <w:rsid w:val="00BF7410"/>
    <w:rsid w:val="00BF7E52"/>
    <w:rsid w:val="00BF7F2A"/>
    <w:rsid w:val="00C006C4"/>
    <w:rsid w:val="00C009BE"/>
    <w:rsid w:val="00C01331"/>
    <w:rsid w:val="00C01D79"/>
    <w:rsid w:val="00C02199"/>
    <w:rsid w:val="00C02776"/>
    <w:rsid w:val="00C02A73"/>
    <w:rsid w:val="00C03486"/>
    <w:rsid w:val="00C03B6E"/>
    <w:rsid w:val="00C04892"/>
    <w:rsid w:val="00C05057"/>
    <w:rsid w:val="00C052CC"/>
    <w:rsid w:val="00C060CC"/>
    <w:rsid w:val="00C0640D"/>
    <w:rsid w:val="00C07422"/>
    <w:rsid w:val="00C110EA"/>
    <w:rsid w:val="00C11E98"/>
    <w:rsid w:val="00C13800"/>
    <w:rsid w:val="00C13AB0"/>
    <w:rsid w:val="00C13AF1"/>
    <w:rsid w:val="00C13F39"/>
    <w:rsid w:val="00C1438B"/>
    <w:rsid w:val="00C1481B"/>
    <w:rsid w:val="00C15530"/>
    <w:rsid w:val="00C21185"/>
    <w:rsid w:val="00C2278D"/>
    <w:rsid w:val="00C23143"/>
    <w:rsid w:val="00C23350"/>
    <w:rsid w:val="00C236A9"/>
    <w:rsid w:val="00C24D7B"/>
    <w:rsid w:val="00C25A2E"/>
    <w:rsid w:val="00C25F1D"/>
    <w:rsid w:val="00C26617"/>
    <w:rsid w:val="00C26916"/>
    <w:rsid w:val="00C2696E"/>
    <w:rsid w:val="00C27524"/>
    <w:rsid w:val="00C27572"/>
    <w:rsid w:val="00C27E04"/>
    <w:rsid w:val="00C315CF"/>
    <w:rsid w:val="00C33ECF"/>
    <w:rsid w:val="00C34EBC"/>
    <w:rsid w:val="00C359C3"/>
    <w:rsid w:val="00C377D1"/>
    <w:rsid w:val="00C40DCC"/>
    <w:rsid w:val="00C4119F"/>
    <w:rsid w:val="00C41B36"/>
    <w:rsid w:val="00C41DD5"/>
    <w:rsid w:val="00C41FB2"/>
    <w:rsid w:val="00C426FE"/>
    <w:rsid w:val="00C442D2"/>
    <w:rsid w:val="00C44391"/>
    <w:rsid w:val="00C4476F"/>
    <w:rsid w:val="00C455E9"/>
    <w:rsid w:val="00C45B3B"/>
    <w:rsid w:val="00C4625F"/>
    <w:rsid w:val="00C467E2"/>
    <w:rsid w:val="00C46930"/>
    <w:rsid w:val="00C46E31"/>
    <w:rsid w:val="00C47594"/>
    <w:rsid w:val="00C50683"/>
    <w:rsid w:val="00C51118"/>
    <w:rsid w:val="00C52C83"/>
    <w:rsid w:val="00C52E1F"/>
    <w:rsid w:val="00C53FB6"/>
    <w:rsid w:val="00C54A66"/>
    <w:rsid w:val="00C55AB5"/>
    <w:rsid w:val="00C5614E"/>
    <w:rsid w:val="00C56809"/>
    <w:rsid w:val="00C5699F"/>
    <w:rsid w:val="00C56AA4"/>
    <w:rsid w:val="00C6273D"/>
    <w:rsid w:val="00C6277A"/>
    <w:rsid w:val="00C628C9"/>
    <w:rsid w:val="00C6349C"/>
    <w:rsid w:val="00C63B3D"/>
    <w:rsid w:val="00C64810"/>
    <w:rsid w:val="00C65F57"/>
    <w:rsid w:val="00C65FA4"/>
    <w:rsid w:val="00C6619F"/>
    <w:rsid w:val="00C67739"/>
    <w:rsid w:val="00C70A4F"/>
    <w:rsid w:val="00C711EF"/>
    <w:rsid w:val="00C716A8"/>
    <w:rsid w:val="00C71851"/>
    <w:rsid w:val="00C71E44"/>
    <w:rsid w:val="00C7289C"/>
    <w:rsid w:val="00C72BB3"/>
    <w:rsid w:val="00C72D04"/>
    <w:rsid w:val="00C73534"/>
    <w:rsid w:val="00C747F0"/>
    <w:rsid w:val="00C74825"/>
    <w:rsid w:val="00C75EA0"/>
    <w:rsid w:val="00C764A4"/>
    <w:rsid w:val="00C8014B"/>
    <w:rsid w:val="00C8053A"/>
    <w:rsid w:val="00C80D6D"/>
    <w:rsid w:val="00C80F88"/>
    <w:rsid w:val="00C813D8"/>
    <w:rsid w:val="00C815BB"/>
    <w:rsid w:val="00C82F53"/>
    <w:rsid w:val="00C83187"/>
    <w:rsid w:val="00C83311"/>
    <w:rsid w:val="00C83D4E"/>
    <w:rsid w:val="00C84408"/>
    <w:rsid w:val="00C868DF"/>
    <w:rsid w:val="00C87026"/>
    <w:rsid w:val="00C906F9"/>
    <w:rsid w:val="00C91636"/>
    <w:rsid w:val="00C91813"/>
    <w:rsid w:val="00C92589"/>
    <w:rsid w:val="00C9317C"/>
    <w:rsid w:val="00C93DF6"/>
    <w:rsid w:val="00C94667"/>
    <w:rsid w:val="00C96E34"/>
    <w:rsid w:val="00C975C7"/>
    <w:rsid w:val="00C975D0"/>
    <w:rsid w:val="00C97A67"/>
    <w:rsid w:val="00CA0114"/>
    <w:rsid w:val="00CA01D4"/>
    <w:rsid w:val="00CA0CE7"/>
    <w:rsid w:val="00CA0E67"/>
    <w:rsid w:val="00CA11C1"/>
    <w:rsid w:val="00CA1237"/>
    <w:rsid w:val="00CA1268"/>
    <w:rsid w:val="00CA13D4"/>
    <w:rsid w:val="00CA1459"/>
    <w:rsid w:val="00CA24DD"/>
    <w:rsid w:val="00CA252B"/>
    <w:rsid w:val="00CA2AD0"/>
    <w:rsid w:val="00CA395C"/>
    <w:rsid w:val="00CA4994"/>
    <w:rsid w:val="00CA4FE7"/>
    <w:rsid w:val="00CA5D92"/>
    <w:rsid w:val="00CA603C"/>
    <w:rsid w:val="00CA687B"/>
    <w:rsid w:val="00CA6968"/>
    <w:rsid w:val="00CA6F4F"/>
    <w:rsid w:val="00CB0AB8"/>
    <w:rsid w:val="00CB205E"/>
    <w:rsid w:val="00CB267B"/>
    <w:rsid w:val="00CB3051"/>
    <w:rsid w:val="00CB381E"/>
    <w:rsid w:val="00CB3B82"/>
    <w:rsid w:val="00CB4E26"/>
    <w:rsid w:val="00CB5233"/>
    <w:rsid w:val="00CB52E8"/>
    <w:rsid w:val="00CB5B61"/>
    <w:rsid w:val="00CB5DA5"/>
    <w:rsid w:val="00CB6945"/>
    <w:rsid w:val="00CB6993"/>
    <w:rsid w:val="00CB6EEA"/>
    <w:rsid w:val="00CB75FE"/>
    <w:rsid w:val="00CB7DEA"/>
    <w:rsid w:val="00CC0548"/>
    <w:rsid w:val="00CC06C1"/>
    <w:rsid w:val="00CC0AFD"/>
    <w:rsid w:val="00CC105D"/>
    <w:rsid w:val="00CC1787"/>
    <w:rsid w:val="00CC17BF"/>
    <w:rsid w:val="00CC1DF5"/>
    <w:rsid w:val="00CC23F9"/>
    <w:rsid w:val="00CC38CB"/>
    <w:rsid w:val="00CC4F3F"/>
    <w:rsid w:val="00CC50EB"/>
    <w:rsid w:val="00CC5867"/>
    <w:rsid w:val="00CC67BA"/>
    <w:rsid w:val="00CC6BFD"/>
    <w:rsid w:val="00CD1BEA"/>
    <w:rsid w:val="00CD7DBA"/>
    <w:rsid w:val="00CE0A94"/>
    <w:rsid w:val="00CE12A2"/>
    <w:rsid w:val="00CE19F6"/>
    <w:rsid w:val="00CE24C7"/>
    <w:rsid w:val="00CE25E6"/>
    <w:rsid w:val="00CE2FF8"/>
    <w:rsid w:val="00CE361A"/>
    <w:rsid w:val="00CE368C"/>
    <w:rsid w:val="00CE42E3"/>
    <w:rsid w:val="00CE432F"/>
    <w:rsid w:val="00CE4713"/>
    <w:rsid w:val="00CE6FE8"/>
    <w:rsid w:val="00CE709E"/>
    <w:rsid w:val="00CE73C6"/>
    <w:rsid w:val="00CF041B"/>
    <w:rsid w:val="00CF1284"/>
    <w:rsid w:val="00CF156E"/>
    <w:rsid w:val="00CF1829"/>
    <w:rsid w:val="00CF2709"/>
    <w:rsid w:val="00CF2BAD"/>
    <w:rsid w:val="00CF31B2"/>
    <w:rsid w:val="00CF3811"/>
    <w:rsid w:val="00CF44E9"/>
    <w:rsid w:val="00CF516B"/>
    <w:rsid w:val="00CF5D3A"/>
    <w:rsid w:val="00CF71D2"/>
    <w:rsid w:val="00CF7681"/>
    <w:rsid w:val="00CF7F58"/>
    <w:rsid w:val="00D02087"/>
    <w:rsid w:val="00D0320B"/>
    <w:rsid w:val="00D032B3"/>
    <w:rsid w:val="00D03F57"/>
    <w:rsid w:val="00D03F96"/>
    <w:rsid w:val="00D045E1"/>
    <w:rsid w:val="00D0494D"/>
    <w:rsid w:val="00D051A3"/>
    <w:rsid w:val="00D057A5"/>
    <w:rsid w:val="00D06661"/>
    <w:rsid w:val="00D06E6E"/>
    <w:rsid w:val="00D06FE0"/>
    <w:rsid w:val="00D1014B"/>
    <w:rsid w:val="00D10C33"/>
    <w:rsid w:val="00D124ED"/>
    <w:rsid w:val="00D12A9D"/>
    <w:rsid w:val="00D14307"/>
    <w:rsid w:val="00D14851"/>
    <w:rsid w:val="00D15291"/>
    <w:rsid w:val="00D153C1"/>
    <w:rsid w:val="00D17814"/>
    <w:rsid w:val="00D17958"/>
    <w:rsid w:val="00D207D5"/>
    <w:rsid w:val="00D20C6F"/>
    <w:rsid w:val="00D22DB1"/>
    <w:rsid w:val="00D2331F"/>
    <w:rsid w:val="00D23509"/>
    <w:rsid w:val="00D25624"/>
    <w:rsid w:val="00D26373"/>
    <w:rsid w:val="00D275B6"/>
    <w:rsid w:val="00D27920"/>
    <w:rsid w:val="00D27E4B"/>
    <w:rsid w:val="00D3002F"/>
    <w:rsid w:val="00D305CB"/>
    <w:rsid w:val="00D30F3E"/>
    <w:rsid w:val="00D315E3"/>
    <w:rsid w:val="00D32809"/>
    <w:rsid w:val="00D32C9B"/>
    <w:rsid w:val="00D33E85"/>
    <w:rsid w:val="00D35423"/>
    <w:rsid w:val="00D3564B"/>
    <w:rsid w:val="00D3574F"/>
    <w:rsid w:val="00D3693D"/>
    <w:rsid w:val="00D36B0B"/>
    <w:rsid w:val="00D36F77"/>
    <w:rsid w:val="00D3783D"/>
    <w:rsid w:val="00D40946"/>
    <w:rsid w:val="00D425CF"/>
    <w:rsid w:val="00D43520"/>
    <w:rsid w:val="00D44303"/>
    <w:rsid w:val="00D448B0"/>
    <w:rsid w:val="00D44C30"/>
    <w:rsid w:val="00D44E0A"/>
    <w:rsid w:val="00D44EFE"/>
    <w:rsid w:val="00D46818"/>
    <w:rsid w:val="00D500D7"/>
    <w:rsid w:val="00D506D3"/>
    <w:rsid w:val="00D509D1"/>
    <w:rsid w:val="00D50AF8"/>
    <w:rsid w:val="00D51967"/>
    <w:rsid w:val="00D52A8F"/>
    <w:rsid w:val="00D54118"/>
    <w:rsid w:val="00D551BD"/>
    <w:rsid w:val="00D5530B"/>
    <w:rsid w:val="00D56100"/>
    <w:rsid w:val="00D563F6"/>
    <w:rsid w:val="00D56915"/>
    <w:rsid w:val="00D56B08"/>
    <w:rsid w:val="00D57FBD"/>
    <w:rsid w:val="00D6101B"/>
    <w:rsid w:val="00D61406"/>
    <w:rsid w:val="00D62604"/>
    <w:rsid w:val="00D62D33"/>
    <w:rsid w:val="00D637FD"/>
    <w:rsid w:val="00D63B10"/>
    <w:rsid w:val="00D6482F"/>
    <w:rsid w:val="00D64EE7"/>
    <w:rsid w:val="00D652F5"/>
    <w:rsid w:val="00D656C6"/>
    <w:rsid w:val="00D66557"/>
    <w:rsid w:val="00D669D5"/>
    <w:rsid w:val="00D67E4E"/>
    <w:rsid w:val="00D704E1"/>
    <w:rsid w:val="00D70F9A"/>
    <w:rsid w:val="00D71234"/>
    <w:rsid w:val="00D71881"/>
    <w:rsid w:val="00D726E6"/>
    <w:rsid w:val="00D7335D"/>
    <w:rsid w:val="00D73AC8"/>
    <w:rsid w:val="00D74A09"/>
    <w:rsid w:val="00D76BAD"/>
    <w:rsid w:val="00D76E9A"/>
    <w:rsid w:val="00D7717B"/>
    <w:rsid w:val="00D774AE"/>
    <w:rsid w:val="00D776CD"/>
    <w:rsid w:val="00D77BBE"/>
    <w:rsid w:val="00D77D7F"/>
    <w:rsid w:val="00D77DE1"/>
    <w:rsid w:val="00D77E32"/>
    <w:rsid w:val="00D8079E"/>
    <w:rsid w:val="00D817BE"/>
    <w:rsid w:val="00D81EE4"/>
    <w:rsid w:val="00D84AC2"/>
    <w:rsid w:val="00D857C2"/>
    <w:rsid w:val="00D86788"/>
    <w:rsid w:val="00D86F91"/>
    <w:rsid w:val="00D878FE"/>
    <w:rsid w:val="00D87C60"/>
    <w:rsid w:val="00D90C73"/>
    <w:rsid w:val="00D9165B"/>
    <w:rsid w:val="00D91B60"/>
    <w:rsid w:val="00D924A1"/>
    <w:rsid w:val="00D925ED"/>
    <w:rsid w:val="00D928E9"/>
    <w:rsid w:val="00D92FBE"/>
    <w:rsid w:val="00D93073"/>
    <w:rsid w:val="00D9398F"/>
    <w:rsid w:val="00D94176"/>
    <w:rsid w:val="00D9460B"/>
    <w:rsid w:val="00D958AE"/>
    <w:rsid w:val="00D9591A"/>
    <w:rsid w:val="00D959C8"/>
    <w:rsid w:val="00D96983"/>
    <w:rsid w:val="00D97198"/>
    <w:rsid w:val="00D979FE"/>
    <w:rsid w:val="00D97E30"/>
    <w:rsid w:val="00DA0C11"/>
    <w:rsid w:val="00DA215A"/>
    <w:rsid w:val="00DA32BA"/>
    <w:rsid w:val="00DA4A46"/>
    <w:rsid w:val="00DA4C7E"/>
    <w:rsid w:val="00DA5995"/>
    <w:rsid w:val="00DA5BBB"/>
    <w:rsid w:val="00DA791C"/>
    <w:rsid w:val="00DB0AAA"/>
    <w:rsid w:val="00DB102F"/>
    <w:rsid w:val="00DB1464"/>
    <w:rsid w:val="00DB2379"/>
    <w:rsid w:val="00DB24FA"/>
    <w:rsid w:val="00DB29D1"/>
    <w:rsid w:val="00DB2C4F"/>
    <w:rsid w:val="00DB3104"/>
    <w:rsid w:val="00DB3463"/>
    <w:rsid w:val="00DB39B7"/>
    <w:rsid w:val="00DB3A49"/>
    <w:rsid w:val="00DB4EDD"/>
    <w:rsid w:val="00DB5F53"/>
    <w:rsid w:val="00DB69CF"/>
    <w:rsid w:val="00DC172F"/>
    <w:rsid w:val="00DC2FDD"/>
    <w:rsid w:val="00DC5BB5"/>
    <w:rsid w:val="00DC6064"/>
    <w:rsid w:val="00DC61B1"/>
    <w:rsid w:val="00DC6A82"/>
    <w:rsid w:val="00DC6CAB"/>
    <w:rsid w:val="00DD025C"/>
    <w:rsid w:val="00DD0C81"/>
    <w:rsid w:val="00DD14EF"/>
    <w:rsid w:val="00DD193C"/>
    <w:rsid w:val="00DD2C69"/>
    <w:rsid w:val="00DD3EE2"/>
    <w:rsid w:val="00DD5452"/>
    <w:rsid w:val="00DD78DC"/>
    <w:rsid w:val="00DE0789"/>
    <w:rsid w:val="00DE1C47"/>
    <w:rsid w:val="00DE35DE"/>
    <w:rsid w:val="00DE5455"/>
    <w:rsid w:val="00DE55EE"/>
    <w:rsid w:val="00DE5C62"/>
    <w:rsid w:val="00DE66B2"/>
    <w:rsid w:val="00DE6B3B"/>
    <w:rsid w:val="00DE7ACD"/>
    <w:rsid w:val="00DF01F3"/>
    <w:rsid w:val="00DF0DBE"/>
    <w:rsid w:val="00DF2495"/>
    <w:rsid w:val="00DF27F5"/>
    <w:rsid w:val="00DF2ECB"/>
    <w:rsid w:val="00DF31D5"/>
    <w:rsid w:val="00DF3B3F"/>
    <w:rsid w:val="00DF4499"/>
    <w:rsid w:val="00DF6266"/>
    <w:rsid w:val="00DF64F5"/>
    <w:rsid w:val="00DF6AD0"/>
    <w:rsid w:val="00E003F2"/>
    <w:rsid w:val="00E00A9D"/>
    <w:rsid w:val="00E00CC2"/>
    <w:rsid w:val="00E01094"/>
    <w:rsid w:val="00E0237A"/>
    <w:rsid w:val="00E02681"/>
    <w:rsid w:val="00E026F2"/>
    <w:rsid w:val="00E02BED"/>
    <w:rsid w:val="00E0494A"/>
    <w:rsid w:val="00E04E4A"/>
    <w:rsid w:val="00E04EEE"/>
    <w:rsid w:val="00E058B2"/>
    <w:rsid w:val="00E06FD7"/>
    <w:rsid w:val="00E0719A"/>
    <w:rsid w:val="00E07283"/>
    <w:rsid w:val="00E075BF"/>
    <w:rsid w:val="00E07703"/>
    <w:rsid w:val="00E10134"/>
    <w:rsid w:val="00E10433"/>
    <w:rsid w:val="00E10B00"/>
    <w:rsid w:val="00E10B4C"/>
    <w:rsid w:val="00E10D0E"/>
    <w:rsid w:val="00E10D30"/>
    <w:rsid w:val="00E12C23"/>
    <w:rsid w:val="00E12C5D"/>
    <w:rsid w:val="00E12E66"/>
    <w:rsid w:val="00E131DF"/>
    <w:rsid w:val="00E1338B"/>
    <w:rsid w:val="00E13814"/>
    <w:rsid w:val="00E13BBD"/>
    <w:rsid w:val="00E149C8"/>
    <w:rsid w:val="00E14C7C"/>
    <w:rsid w:val="00E14F61"/>
    <w:rsid w:val="00E15115"/>
    <w:rsid w:val="00E151FB"/>
    <w:rsid w:val="00E155B4"/>
    <w:rsid w:val="00E172DF"/>
    <w:rsid w:val="00E1763B"/>
    <w:rsid w:val="00E1779E"/>
    <w:rsid w:val="00E177EB"/>
    <w:rsid w:val="00E17C53"/>
    <w:rsid w:val="00E20C08"/>
    <w:rsid w:val="00E21E1C"/>
    <w:rsid w:val="00E2235D"/>
    <w:rsid w:val="00E226E0"/>
    <w:rsid w:val="00E2288F"/>
    <w:rsid w:val="00E22947"/>
    <w:rsid w:val="00E2304E"/>
    <w:rsid w:val="00E23836"/>
    <w:rsid w:val="00E24194"/>
    <w:rsid w:val="00E250A2"/>
    <w:rsid w:val="00E25729"/>
    <w:rsid w:val="00E25D89"/>
    <w:rsid w:val="00E25E68"/>
    <w:rsid w:val="00E2647A"/>
    <w:rsid w:val="00E26CC1"/>
    <w:rsid w:val="00E27685"/>
    <w:rsid w:val="00E335C3"/>
    <w:rsid w:val="00E336F8"/>
    <w:rsid w:val="00E34107"/>
    <w:rsid w:val="00E34148"/>
    <w:rsid w:val="00E34495"/>
    <w:rsid w:val="00E35054"/>
    <w:rsid w:val="00E351EF"/>
    <w:rsid w:val="00E35E20"/>
    <w:rsid w:val="00E3669F"/>
    <w:rsid w:val="00E367DA"/>
    <w:rsid w:val="00E37E47"/>
    <w:rsid w:val="00E40338"/>
    <w:rsid w:val="00E42528"/>
    <w:rsid w:val="00E42D91"/>
    <w:rsid w:val="00E435AB"/>
    <w:rsid w:val="00E43AC0"/>
    <w:rsid w:val="00E440DC"/>
    <w:rsid w:val="00E444C9"/>
    <w:rsid w:val="00E45563"/>
    <w:rsid w:val="00E457F4"/>
    <w:rsid w:val="00E45B4B"/>
    <w:rsid w:val="00E45ED5"/>
    <w:rsid w:val="00E46150"/>
    <w:rsid w:val="00E46315"/>
    <w:rsid w:val="00E50345"/>
    <w:rsid w:val="00E50F7D"/>
    <w:rsid w:val="00E518EF"/>
    <w:rsid w:val="00E51980"/>
    <w:rsid w:val="00E51A42"/>
    <w:rsid w:val="00E524E3"/>
    <w:rsid w:val="00E527C4"/>
    <w:rsid w:val="00E52FC0"/>
    <w:rsid w:val="00E533B4"/>
    <w:rsid w:val="00E54589"/>
    <w:rsid w:val="00E548CA"/>
    <w:rsid w:val="00E5569F"/>
    <w:rsid w:val="00E55ECA"/>
    <w:rsid w:val="00E55F07"/>
    <w:rsid w:val="00E56296"/>
    <w:rsid w:val="00E56837"/>
    <w:rsid w:val="00E57BFB"/>
    <w:rsid w:val="00E60A0D"/>
    <w:rsid w:val="00E60E5E"/>
    <w:rsid w:val="00E617DB"/>
    <w:rsid w:val="00E618DC"/>
    <w:rsid w:val="00E6366B"/>
    <w:rsid w:val="00E6380C"/>
    <w:rsid w:val="00E63B39"/>
    <w:rsid w:val="00E63BF8"/>
    <w:rsid w:val="00E644EC"/>
    <w:rsid w:val="00E64969"/>
    <w:rsid w:val="00E64C0D"/>
    <w:rsid w:val="00E64CBA"/>
    <w:rsid w:val="00E651BB"/>
    <w:rsid w:val="00E65766"/>
    <w:rsid w:val="00E66675"/>
    <w:rsid w:val="00E66ED1"/>
    <w:rsid w:val="00E670F0"/>
    <w:rsid w:val="00E67149"/>
    <w:rsid w:val="00E67776"/>
    <w:rsid w:val="00E7103F"/>
    <w:rsid w:val="00E71CC9"/>
    <w:rsid w:val="00E73EAF"/>
    <w:rsid w:val="00E74145"/>
    <w:rsid w:val="00E74337"/>
    <w:rsid w:val="00E74E4F"/>
    <w:rsid w:val="00E752DB"/>
    <w:rsid w:val="00E754CB"/>
    <w:rsid w:val="00E77BF2"/>
    <w:rsid w:val="00E81C84"/>
    <w:rsid w:val="00E81EC4"/>
    <w:rsid w:val="00E82A6C"/>
    <w:rsid w:val="00E82AE6"/>
    <w:rsid w:val="00E830D1"/>
    <w:rsid w:val="00E8314E"/>
    <w:rsid w:val="00E832E0"/>
    <w:rsid w:val="00E84402"/>
    <w:rsid w:val="00E84BFA"/>
    <w:rsid w:val="00E85450"/>
    <w:rsid w:val="00E8548C"/>
    <w:rsid w:val="00E85600"/>
    <w:rsid w:val="00E8584F"/>
    <w:rsid w:val="00E86EC6"/>
    <w:rsid w:val="00E87FCC"/>
    <w:rsid w:val="00E90EE5"/>
    <w:rsid w:val="00E9167E"/>
    <w:rsid w:val="00E91B72"/>
    <w:rsid w:val="00E92336"/>
    <w:rsid w:val="00E923BE"/>
    <w:rsid w:val="00E923E8"/>
    <w:rsid w:val="00E92937"/>
    <w:rsid w:val="00E92E6B"/>
    <w:rsid w:val="00E93A01"/>
    <w:rsid w:val="00E93B9F"/>
    <w:rsid w:val="00E94227"/>
    <w:rsid w:val="00E94E35"/>
    <w:rsid w:val="00E9557A"/>
    <w:rsid w:val="00E959F1"/>
    <w:rsid w:val="00E9674B"/>
    <w:rsid w:val="00E96C35"/>
    <w:rsid w:val="00E96FBF"/>
    <w:rsid w:val="00E97A02"/>
    <w:rsid w:val="00E97AE7"/>
    <w:rsid w:val="00EA0CCD"/>
    <w:rsid w:val="00EA166E"/>
    <w:rsid w:val="00EA1A83"/>
    <w:rsid w:val="00EA26ED"/>
    <w:rsid w:val="00EA2971"/>
    <w:rsid w:val="00EA3ABC"/>
    <w:rsid w:val="00EA3F09"/>
    <w:rsid w:val="00EA45C2"/>
    <w:rsid w:val="00EA5BC0"/>
    <w:rsid w:val="00EA5F4B"/>
    <w:rsid w:val="00EA62BE"/>
    <w:rsid w:val="00EA72E6"/>
    <w:rsid w:val="00EA7800"/>
    <w:rsid w:val="00EA7DD2"/>
    <w:rsid w:val="00EB02BE"/>
    <w:rsid w:val="00EB0FDF"/>
    <w:rsid w:val="00EB26F0"/>
    <w:rsid w:val="00EB39CE"/>
    <w:rsid w:val="00EB3F9A"/>
    <w:rsid w:val="00EB423E"/>
    <w:rsid w:val="00EB5F45"/>
    <w:rsid w:val="00EB703B"/>
    <w:rsid w:val="00EB749E"/>
    <w:rsid w:val="00EC08CE"/>
    <w:rsid w:val="00EC0C16"/>
    <w:rsid w:val="00EC0DB1"/>
    <w:rsid w:val="00EC1949"/>
    <w:rsid w:val="00EC1A9C"/>
    <w:rsid w:val="00EC370C"/>
    <w:rsid w:val="00EC41F4"/>
    <w:rsid w:val="00EC44DB"/>
    <w:rsid w:val="00EC4E83"/>
    <w:rsid w:val="00EC4EB3"/>
    <w:rsid w:val="00EC53BE"/>
    <w:rsid w:val="00EC57A4"/>
    <w:rsid w:val="00EC5AF3"/>
    <w:rsid w:val="00EC5C94"/>
    <w:rsid w:val="00EC7129"/>
    <w:rsid w:val="00EC7543"/>
    <w:rsid w:val="00EC7AD9"/>
    <w:rsid w:val="00EC7DC3"/>
    <w:rsid w:val="00ED0A31"/>
    <w:rsid w:val="00ED1C63"/>
    <w:rsid w:val="00ED1CED"/>
    <w:rsid w:val="00ED3983"/>
    <w:rsid w:val="00ED4B57"/>
    <w:rsid w:val="00ED52BA"/>
    <w:rsid w:val="00ED623B"/>
    <w:rsid w:val="00ED7020"/>
    <w:rsid w:val="00ED7880"/>
    <w:rsid w:val="00EE0855"/>
    <w:rsid w:val="00EE0F6D"/>
    <w:rsid w:val="00EE1B9F"/>
    <w:rsid w:val="00EE309D"/>
    <w:rsid w:val="00EE3839"/>
    <w:rsid w:val="00EE424A"/>
    <w:rsid w:val="00EE4432"/>
    <w:rsid w:val="00EE5549"/>
    <w:rsid w:val="00EE6416"/>
    <w:rsid w:val="00EE69EA"/>
    <w:rsid w:val="00EE6C9B"/>
    <w:rsid w:val="00EE78DF"/>
    <w:rsid w:val="00EE7FBC"/>
    <w:rsid w:val="00EF0398"/>
    <w:rsid w:val="00EF0626"/>
    <w:rsid w:val="00EF0988"/>
    <w:rsid w:val="00EF0A61"/>
    <w:rsid w:val="00EF15C1"/>
    <w:rsid w:val="00EF1F68"/>
    <w:rsid w:val="00EF220B"/>
    <w:rsid w:val="00EF2BBA"/>
    <w:rsid w:val="00EF3706"/>
    <w:rsid w:val="00EF554A"/>
    <w:rsid w:val="00EF5AB6"/>
    <w:rsid w:val="00EF64AA"/>
    <w:rsid w:val="00EF6B44"/>
    <w:rsid w:val="00F009AB"/>
    <w:rsid w:val="00F01585"/>
    <w:rsid w:val="00F02083"/>
    <w:rsid w:val="00F0240E"/>
    <w:rsid w:val="00F02933"/>
    <w:rsid w:val="00F02C63"/>
    <w:rsid w:val="00F0314E"/>
    <w:rsid w:val="00F03868"/>
    <w:rsid w:val="00F044C9"/>
    <w:rsid w:val="00F05B88"/>
    <w:rsid w:val="00F06586"/>
    <w:rsid w:val="00F06872"/>
    <w:rsid w:val="00F07075"/>
    <w:rsid w:val="00F07248"/>
    <w:rsid w:val="00F07FC6"/>
    <w:rsid w:val="00F10180"/>
    <w:rsid w:val="00F1107D"/>
    <w:rsid w:val="00F1114D"/>
    <w:rsid w:val="00F112E5"/>
    <w:rsid w:val="00F12D3F"/>
    <w:rsid w:val="00F12E1E"/>
    <w:rsid w:val="00F12F19"/>
    <w:rsid w:val="00F13332"/>
    <w:rsid w:val="00F13B3D"/>
    <w:rsid w:val="00F203EA"/>
    <w:rsid w:val="00F20E4D"/>
    <w:rsid w:val="00F21B60"/>
    <w:rsid w:val="00F22682"/>
    <w:rsid w:val="00F2325B"/>
    <w:rsid w:val="00F23438"/>
    <w:rsid w:val="00F23BF4"/>
    <w:rsid w:val="00F2470F"/>
    <w:rsid w:val="00F24D4D"/>
    <w:rsid w:val="00F24D92"/>
    <w:rsid w:val="00F250D5"/>
    <w:rsid w:val="00F26ACE"/>
    <w:rsid w:val="00F27048"/>
    <w:rsid w:val="00F27663"/>
    <w:rsid w:val="00F27721"/>
    <w:rsid w:val="00F27B10"/>
    <w:rsid w:val="00F30248"/>
    <w:rsid w:val="00F3103A"/>
    <w:rsid w:val="00F31993"/>
    <w:rsid w:val="00F31FF6"/>
    <w:rsid w:val="00F323C4"/>
    <w:rsid w:val="00F326CE"/>
    <w:rsid w:val="00F32BA3"/>
    <w:rsid w:val="00F32CD5"/>
    <w:rsid w:val="00F33138"/>
    <w:rsid w:val="00F33358"/>
    <w:rsid w:val="00F33369"/>
    <w:rsid w:val="00F3382C"/>
    <w:rsid w:val="00F3499B"/>
    <w:rsid w:val="00F3576D"/>
    <w:rsid w:val="00F35BCA"/>
    <w:rsid w:val="00F36FE9"/>
    <w:rsid w:val="00F375A2"/>
    <w:rsid w:val="00F37DBB"/>
    <w:rsid w:val="00F40443"/>
    <w:rsid w:val="00F406CE"/>
    <w:rsid w:val="00F415B9"/>
    <w:rsid w:val="00F422AD"/>
    <w:rsid w:val="00F425F5"/>
    <w:rsid w:val="00F42720"/>
    <w:rsid w:val="00F4276E"/>
    <w:rsid w:val="00F4353A"/>
    <w:rsid w:val="00F44C5C"/>
    <w:rsid w:val="00F45B31"/>
    <w:rsid w:val="00F45B6A"/>
    <w:rsid w:val="00F46768"/>
    <w:rsid w:val="00F47C4F"/>
    <w:rsid w:val="00F47F99"/>
    <w:rsid w:val="00F50672"/>
    <w:rsid w:val="00F50990"/>
    <w:rsid w:val="00F53690"/>
    <w:rsid w:val="00F53800"/>
    <w:rsid w:val="00F53887"/>
    <w:rsid w:val="00F53DD0"/>
    <w:rsid w:val="00F54681"/>
    <w:rsid w:val="00F56D5D"/>
    <w:rsid w:val="00F57726"/>
    <w:rsid w:val="00F57C65"/>
    <w:rsid w:val="00F602A7"/>
    <w:rsid w:val="00F60D2A"/>
    <w:rsid w:val="00F60FAB"/>
    <w:rsid w:val="00F61144"/>
    <w:rsid w:val="00F62AC9"/>
    <w:rsid w:val="00F63405"/>
    <w:rsid w:val="00F64664"/>
    <w:rsid w:val="00F646B1"/>
    <w:rsid w:val="00F64968"/>
    <w:rsid w:val="00F6511A"/>
    <w:rsid w:val="00F65244"/>
    <w:rsid w:val="00F653E2"/>
    <w:rsid w:val="00F6561A"/>
    <w:rsid w:val="00F656A0"/>
    <w:rsid w:val="00F6651E"/>
    <w:rsid w:val="00F666D5"/>
    <w:rsid w:val="00F66F97"/>
    <w:rsid w:val="00F67BCA"/>
    <w:rsid w:val="00F70A81"/>
    <w:rsid w:val="00F70FF3"/>
    <w:rsid w:val="00F734FF"/>
    <w:rsid w:val="00F7395F"/>
    <w:rsid w:val="00F73CBC"/>
    <w:rsid w:val="00F73ED8"/>
    <w:rsid w:val="00F74719"/>
    <w:rsid w:val="00F74762"/>
    <w:rsid w:val="00F7504B"/>
    <w:rsid w:val="00F752EF"/>
    <w:rsid w:val="00F75FF6"/>
    <w:rsid w:val="00F76537"/>
    <w:rsid w:val="00F765CA"/>
    <w:rsid w:val="00F76A67"/>
    <w:rsid w:val="00F772AE"/>
    <w:rsid w:val="00F81284"/>
    <w:rsid w:val="00F821CE"/>
    <w:rsid w:val="00F827F2"/>
    <w:rsid w:val="00F82CC7"/>
    <w:rsid w:val="00F82CE3"/>
    <w:rsid w:val="00F83790"/>
    <w:rsid w:val="00F84E05"/>
    <w:rsid w:val="00F84FFF"/>
    <w:rsid w:val="00F859AE"/>
    <w:rsid w:val="00F85BA7"/>
    <w:rsid w:val="00F85EF1"/>
    <w:rsid w:val="00F87448"/>
    <w:rsid w:val="00F874D1"/>
    <w:rsid w:val="00F8777E"/>
    <w:rsid w:val="00F90869"/>
    <w:rsid w:val="00F909E5"/>
    <w:rsid w:val="00F90A55"/>
    <w:rsid w:val="00F90F79"/>
    <w:rsid w:val="00F9171F"/>
    <w:rsid w:val="00F91F80"/>
    <w:rsid w:val="00F92384"/>
    <w:rsid w:val="00F955B5"/>
    <w:rsid w:val="00F95738"/>
    <w:rsid w:val="00F95E7B"/>
    <w:rsid w:val="00F97BC9"/>
    <w:rsid w:val="00FA04FC"/>
    <w:rsid w:val="00FA05D8"/>
    <w:rsid w:val="00FA0754"/>
    <w:rsid w:val="00FA079F"/>
    <w:rsid w:val="00FA10CA"/>
    <w:rsid w:val="00FA1A1B"/>
    <w:rsid w:val="00FA3836"/>
    <w:rsid w:val="00FA3FF4"/>
    <w:rsid w:val="00FA4C7C"/>
    <w:rsid w:val="00FA54BB"/>
    <w:rsid w:val="00FA5502"/>
    <w:rsid w:val="00FA5AE5"/>
    <w:rsid w:val="00FA5B26"/>
    <w:rsid w:val="00FA62AF"/>
    <w:rsid w:val="00FB101A"/>
    <w:rsid w:val="00FB13B5"/>
    <w:rsid w:val="00FB22E8"/>
    <w:rsid w:val="00FB28F2"/>
    <w:rsid w:val="00FB30CC"/>
    <w:rsid w:val="00FB47D9"/>
    <w:rsid w:val="00FB5C5E"/>
    <w:rsid w:val="00FB5D08"/>
    <w:rsid w:val="00FB5F48"/>
    <w:rsid w:val="00FB6197"/>
    <w:rsid w:val="00FB7334"/>
    <w:rsid w:val="00FB7880"/>
    <w:rsid w:val="00FC07B0"/>
    <w:rsid w:val="00FC0A0C"/>
    <w:rsid w:val="00FC12E2"/>
    <w:rsid w:val="00FC172B"/>
    <w:rsid w:val="00FC1E08"/>
    <w:rsid w:val="00FC233A"/>
    <w:rsid w:val="00FC2690"/>
    <w:rsid w:val="00FC2915"/>
    <w:rsid w:val="00FC3BD6"/>
    <w:rsid w:val="00FC4902"/>
    <w:rsid w:val="00FC54DE"/>
    <w:rsid w:val="00FD16A2"/>
    <w:rsid w:val="00FD3AE3"/>
    <w:rsid w:val="00FD5458"/>
    <w:rsid w:val="00FD5917"/>
    <w:rsid w:val="00FD65A4"/>
    <w:rsid w:val="00FD65D2"/>
    <w:rsid w:val="00FE1937"/>
    <w:rsid w:val="00FE1E42"/>
    <w:rsid w:val="00FE26C0"/>
    <w:rsid w:val="00FE3A9A"/>
    <w:rsid w:val="00FE4854"/>
    <w:rsid w:val="00FE490F"/>
    <w:rsid w:val="00FE4A0F"/>
    <w:rsid w:val="00FE4D0E"/>
    <w:rsid w:val="00FE52F0"/>
    <w:rsid w:val="00FE56CF"/>
    <w:rsid w:val="00FE56D4"/>
    <w:rsid w:val="00FE6E2F"/>
    <w:rsid w:val="00FE701E"/>
    <w:rsid w:val="00FE731B"/>
    <w:rsid w:val="00FE7F26"/>
    <w:rsid w:val="00FF057B"/>
    <w:rsid w:val="00FF0C98"/>
    <w:rsid w:val="00FF1149"/>
    <w:rsid w:val="00FF2673"/>
    <w:rsid w:val="00FF2DC1"/>
    <w:rsid w:val="00FF3156"/>
    <w:rsid w:val="00FF3884"/>
    <w:rsid w:val="00FF48C9"/>
    <w:rsid w:val="00FF4ADD"/>
    <w:rsid w:val="00FF55F7"/>
    <w:rsid w:val="00FF5852"/>
    <w:rsid w:val="00FF610E"/>
    <w:rsid w:val="00FF6CD6"/>
    <w:rsid w:val="00FF7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3E4D4"/>
  <w15:docId w15:val="{0DAF5F61-AFF3-42A1-848B-27956BBD5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A45D07"/>
    <w:pPr>
      <w:keepNext/>
      <w:keepLines/>
      <w:numPr>
        <w:numId w:val="2"/>
      </w:numPr>
      <w:spacing w:before="240" w:after="0"/>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211D3C"/>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9D62B8"/>
    <w:pPr>
      <w:keepNext/>
      <w:keepLines/>
      <w:numPr>
        <w:numId w:val="1"/>
      </w:numPr>
      <w:spacing w:before="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8E8"/>
    <w:pPr>
      <w:ind w:left="720"/>
      <w:contextualSpacing/>
    </w:pPr>
  </w:style>
  <w:style w:type="table" w:styleId="TableGrid">
    <w:name w:val="Table Grid"/>
    <w:basedOn w:val="TableNormal"/>
    <w:uiPriority w:val="39"/>
    <w:rsid w:val="00DF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2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CC1"/>
  </w:style>
  <w:style w:type="paragraph" w:styleId="Footer">
    <w:name w:val="footer"/>
    <w:basedOn w:val="Normal"/>
    <w:link w:val="FooterChar"/>
    <w:uiPriority w:val="99"/>
    <w:unhideWhenUsed/>
    <w:rsid w:val="00642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CC1"/>
  </w:style>
  <w:style w:type="character" w:styleId="CommentReference">
    <w:name w:val="annotation reference"/>
    <w:basedOn w:val="DefaultParagraphFont"/>
    <w:uiPriority w:val="99"/>
    <w:semiHidden/>
    <w:unhideWhenUsed/>
    <w:rsid w:val="00AE21DE"/>
    <w:rPr>
      <w:sz w:val="16"/>
      <w:szCs w:val="16"/>
    </w:rPr>
  </w:style>
  <w:style w:type="paragraph" w:styleId="CommentText">
    <w:name w:val="annotation text"/>
    <w:basedOn w:val="Normal"/>
    <w:link w:val="CommentTextChar"/>
    <w:uiPriority w:val="99"/>
    <w:unhideWhenUsed/>
    <w:rsid w:val="00AE21DE"/>
    <w:pPr>
      <w:spacing w:line="240" w:lineRule="auto"/>
    </w:pPr>
    <w:rPr>
      <w:sz w:val="20"/>
      <w:szCs w:val="20"/>
    </w:rPr>
  </w:style>
  <w:style w:type="character" w:customStyle="1" w:styleId="CommentTextChar">
    <w:name w:val="Comment Text Char"/>
    <w:basedOn w:val="DefaultParagraphFont"/>
    <w:link w:val="CommentText"/>
    <w:uiPriority w:val="99"/>
    <w:rsid w:val="00AE21DE"/>
    <w:rPr>
      <w:sz w:val="20"/>
      <w:szCs w:val="20"/>
    </w:rPr>
  </w:style>
  <w:style w:type="paragraph" w:styleId="CommentSubject">
    <w:name w:val="annotation subject"/>
    <w:basedOn w:val="CommentText"/>
    <w:next w:val="CommentText"/>
    <w:link w:val="CommentSubjectChar"/>
    <w:uiPriority w:val="99"/>
    <w:semiHidden/>
    <w:unhideWhenUsed/>
    <w:rsid w:val="00AE21DE"/>
    <w:rPr>
      <w:b/>
      <w:bCs/>
    </w:rPr>
  </w:style>
  <w:style w:type="character" w:customStyle="1" w:styleId="CommentSubjectChar">
    <w:name w:val="Comment Subject Char"/>
    <w:basedOn w:val="CommentTextChar"/>
    <w:link w:val="CommentSubject"/>
    <w:uiPriority w:val="99"/>
    <w:semiHidden/>
    <w:rsid w:val="00AE21DE"/>
    <w:rPr>
      <w:b/>
      <w:bCs/>
      <w:sz w:val="20"/>
      <w:szCs w:val="20"/>
    </w:rPr>
  </w:style>
  <w:style w:type="paragraph" w:styleId="BalloonText">
    <w:name w:val="Balloon Text"/>
    <w:basedOn w:val="Normal"/>
    <w:link w:val="BalloonTextChar"/>
    <w:uiPriority w:val="99"/>
    <w:semiHidden/>
    <w:unhideWhenUsed/>
    <w:rsid w:val="007F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594"/>
    <w:rPr>
      <w:rFonts w:ascii="Segoe UI" w:hAnsi="Segoe UI" w:cs="Segoe UI"/>
      <w:sz w:val="18"/>
      <w:szCs w:val="18"/>
    </w:rPr>
  </w:style>
  <w:style w:type="character" w:styleId="Hyperlink">
    <w:name w:val="Hyperlink"/>
    <w:basedOn w:val="DefaultParagraphFont"/>
    <w:uiPriority w:val="99"/>
    <w:unhideWhenUsed/>
    <w:rsid w:val="00992D63"/>
    <w:rPr>
      <w:color w:val="0563C1" w:themeColor="hyperlink"/>
      <w:u w:val="single"/>
    </w:rPr>
  </w:style>
  <w:style w:type="character" w:customStyle="1" w:styleId="UnresolvedMention1">
    <w:name w:val="Unresolved Mention1"/>
    <w:basedOn w:val="DefaultParagraphFont"/>
    <w:uiPriority w:val="99"/>
    <w:semiHidden/>
    <w:unhideWhenUsed/>
    <w:rsid w:val="00992D63"/>
    <w:rPr>
      <w:color w:val="605E5C"/>
      <w:shd w:val="clear" w:color="auto" w:fill="E1DFDD"/>
    </w:rPr>
  </w:style>
  <w:style w:type="paragraph" w:styleId="NoSpacing">
    <w:name w:val="No Spacing"/>
    <w:link w:val="NoSpacingChar"/>
    <w:uiPriority w:val="1"/>
    <w:qFormat/>
    <w:rsid w:val="00CE47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E4713"/>
    <w:rPr>
      <w:rFonts w:eastAsiaTheme="minorEastAsia"/>
      <w:lang w:val="en-US"/>
    </w:rPr>
  </w:style>
  <w:style w:type="character" w:styleId="FollowedHyperlink">
    <w:name w:val="FollowedHyperlink"/>
    <w:basedOn w:val="DefaultParagraphFont"/>
    <w:uiPriority w:val="99"/>
    <w:semiHidden/>
    <w:unhideWhenUsed/>
    <w:rsid w:val="00AE1DCD"/>
    <w:rPr>
      <w:color w:val="954F72" w:themeColor="followedHyperlink"/>
      <w:u w:val="single"/>
    </w:rPr>
  </w:style>
  <w:style w:type="numbering" w:customStyle="1" w:styleId="NoList1">
    <w:name w:val="No List1"/>
    <w:next w:val="NoList"/>
    <w:uiPriority w:val="99"/>
    <w:semiHidden/>
    <w:unhideWhenUsed/>
    <w:rsid w:val="00B469FD"/>
  </w:style>
  <w:style w:type="table" w:customStyle="1" w:styleId="TableGrid1">
    <w:name w:val="Table Grid1"/>
    <w:basedOn w:val="TableNormal"/>
    <w:next w:val="TableGrid"/>
    <w:uiPriority w:val="39"/>
    <w:rsid w:val="00B46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69FD"/>
    <w:pPr>
      <w:spacing w:after="0" w:line="240" w:lineRule="auto"/>
    </w:pPr>
  </w:style>
  <w:style w:type="paragraph" w:styleId="NormalWeb">
    <w:name w:val="Normal (Web)"/>
    <w:basedOn w:val="Normal"/>
    <w:uiPriority w:val="99"/>
    <w:unhideWhenUsed/>
    <w:rsid w:val="00B469F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E94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6DC0"/>
    <w:rPr>
      <w:rFonts w:ascii="Calibri" w:eastAsiaTheme="majorEastAsia" w:hAnsi="Calibri" w:cstheme="majorBidi"/>
      <w:b/>
      <w:noProof/>
      <w:sz w:val="24"/>
      <w:szCs w:val="32"/>
    </w:rPr>
  </w:style>
  <w:style w:type="paragraph" w:styleId="TOCHeading">
    <w:name w:val="TOC Heading"/>
    <w:basedOn w:val="Heading1"/>
    <w:next w:val="Normal"/>
    <w:uiPriority w:val="39"/>
    <w:unhideWhenUsed/>
    <w:qFormat/>
    <w:rsid w:val="00C6273D"/>
    <w:pPr>
      <w:outlineLvl w:val="9"/>
    </w:pPr>
    <w:rPr>
      <w:lang w:val="en-US"/>
    </w:rPr>
  </w:style>
  <w:style w:type="paragraph" w:styleId="TOC2">
    <w:name w:val="toc 2"/>
    <w:basedOn w:val="Normal"/>
    <w:next w:val="Normal"/>
    <w:autoRedefine/>
    <w:uiPriority w:val="39"/>
    <w:unhideWhenUsed/>
    <w:rsid w:val="0061010F"/>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C6273D"/>
    <w:pPr>
      <w:spacing w:after="100"/>
    </w:pPr>
    <w:rPr>
      <w:rFonts w:eastAsiaTheme="minorEastAsia" w:cs="Times New Roman"/>
      <w:lang w:val="en-US"/>
    </w:rPr>
  </w:style>
  <w:style w:type="paragraph" w:styleId="TOC3">
    <w:name w:val="toc 3"/>
    <w:basedOn w:val="Normal"/>
    <w:next w:val="Normal"/>
    <w:autoRedefine/>
    <w:uiPriority w:val="39"/>
    <w:unhideWhenUsed/>
    <w:rsid w:val="0061010F"/>
    <w:pPr>
      <w:tabs>
        <w:tab w:val="left" w:pos="880"/>
        <w:tab w:val="right" w:leader="dot" w:pos="9016"/>
      </w:tabs>
      <w:spacing w:after="100"/>
    </w:pPr>
    <w:rPr>
      <w:rFonts w:eastAsiaTheme="minorEastAsia" w:cs="Times New Roman"/>
      <w:lang w:val="en-US"/>
    </w:rPr>
  </w:style>
  <w:style w:type="paragraph" w:customStyle="1" w:styleId="SubHeading">
    <w:name w:val="Sub Heading"/>
    <w:basedOn w:val="Normal"/>
    <w:link w:val="SubHeadingChar"/>
    <w:qFormat/>
    <w:rsid w:val="00211D3C"/>
    <w:pPr>
      <w:spacing w:after="80" w:line="252" w:lineRule="auto"/>
      <w:jc w:val="both"/>
    </w:pPr>
    <w:rPr>
      <w:rFonts w:ascii="Calibri" w:eastAsia="Calibri" w:hAnsi="Calibri" w:cs="Times New Roman"/>
      <w:b/>
      <w:bCs/>
    </w:rPr>
  </w:style>
  <w:style w:type="character" w:customStyle="1" w:styleId="Heading2Char">
    <w:name w:val="Heading 2 Char"/>
    <w:basedOn w:val="DefaultParagraphFont"/>
    <w:link w:val="Heading2"/>
    <w:uiPriority w:val="9"/>
    <w:rsid w:val="00211D3C"/>
    <w:rPr>
      <w:rFonts w:ascii="Calibri" w:eastAsiaTheme="majorEastAsia" w:hAnsi="Calibri" w:cstheme="majorBidi"/>
      <w:b/>
      <w:szCs w:val="26"/>
    </w:rPr>
  </w:style>
  <w:style w:type="character" w:customStyle="1" w:styleId="SubHeadingChar">
    <w:name w:val="Sub Heading Char"/>
    <w:basedOn w:val="DefaultParagraphFont"/>
    <w:link w:val="SubHeading"/>
    <w:rsid w:val="00211D3C"/>
    <w:rPr>
      <w:rFonts w:ascii="Calibri" w:eastAsia="Calibri" w:hAnsi="Calibri" w:cs="Times New Roman"/>
      <w:b/>
      <w:bCs/>
    </w:rPr>
  </w:style>
  <w:style w:type="character" w:customStyle="1" w:styleId="Heading3Char">
    <w:name w:val="Heading 3 Char"/>
    <w:basedOn w:val="DefaultParagraphFont"/>
    <w:link w:val="Heading3"/>
    <w:uiPriority w:val="9"/>
    <w:rsid w:val="009D62B8"/>
    <w:rPr>
      <w:rFonts w:ascii="Calibri" w:eastAsiaTheme="majorEastAsia" w:hAnsi="Calibri" w:cstheme="majorBidi"/>
      <w:b/>
      <w:noProof/>
      <w:sz w:val="24"/>
      <w:szCs w:val="24"/>
    </w:rPr>
  </w:style>
  <w:style w:type="paragraph" w:styleId="Caption">
    <w:name w:val="caption"/>
    <w:basedOn w:val="Normal"/>
    <w:next w:val="Normal"/>
    <w:uiPriority w:val="35"/>
    <w:unhideWhenUsed/>
    <w:qFormat/>
    <w:rsid w:val="00A92492"/>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9F1D4E"/>
    <w:rPr>
      <w:color w:val="605E5C"/>
      <w:shd w:val="clear" w:color="auto" w:fill="E1DFDD"/>
    </w:rPr>
  </w:style>
  <w:style w:type="character" w:styleId="UnresolvedMention">
    <w:name w:val="Unresolved Mention"/>
    <w:basedOn w:val="DefaultParagraphFont"/>
    <w:uiPriority w:val="99"/>
    <w:semiHidden/>
    <w:unhideWhenUsed/>
    <w:rsid w:val="002E2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2920">
      <w:bodyDiv w:val="1"/>
      <w:marLeft w:val="0"/>
      <w:marRight w:val="0"/>
      <w:marTop w:val="0"/>
      <w:marBottom w:val="0"/>
      <w:divBdr>
        <w:top w:val="none" w:sz="0" w:space="0" w:color="auto"/>
        <w:left w:val="none" w:sz="0" w:space="0" w:color="auto"/>
        <w:bottom w:val="none" w:sz="0" w:space="0" w:color="auto"/>
        <w:right w:val="none" w:sz="0" w:space="0" w:color="auto"/>
      </w:divBdr>
    </w:div>
    <w:div w:id="204369747">
      <w:bodyDiv w:val="1"/>
      <w:marLeft w:val="0"/>
      <w:marRight w:val="0"/>
      <w:marTop w:val="0"/>
      <w:marBottom w:val="0"/>
      <w:divBdr>
        <w:top w:val="none" w:sz="0" w:space="0" w:color="auto"/>
        <w:left w:val="none" w:sz="0" w:space="0" w:color="auto"/>
        <w:bottom w:val="none" w:sz="0" w:space="0" w:color="auto"/>
        <w:right w:val="none" w:sz="0" w:space="0" w:color="auto"/>
      </w:divBdr>
    </w:div>
    <w:div w:id="222106963">
      <w:bodyDiv w:val="1"/>
      <w:marLeft w:val="0"/>
      <w:marRight w:val="0"/>
      <w:marTop w:val="0"/>
      <w:marBottom w:val="0"/>
      <w:divBdr>
        <w:top w:val="none" w:sz="0" w:space="0" w:color="auto"/>
        <w:left w:val="none" w:sz="0" w:space="0" w:color="auto"/>
        <w:bottom w:val="none" w:sz="0" w:space="0" w:color="auto"/>
        <w:right w:val="none" w:sz="0" w:space="0" w:color="auto"/>
      </w:divBdr>
    </w:div>
    <w:div w:id="242103068">
      <w:bodyDiv w:val="1"/>
      <w:marLeft w:val="0"/>
      <w:marRight w:val="0"/>
      <w:marTop w:val="0"/>
      <w:marBottom w:val="0"/>
      <w:divBdr>
        <w:top w:val="none" w:sz="0" w:space="0" w:color="auto"/>
        <w:left w:val="none" w:sz="0" w:space="0" w:color="auto"/>
        <w:bottom w:val="none" w:sz="0" w:space="0" w:color="auto"/>
        <w:right w:val="none" w:sz="0" w:space="0" w:color="auto"/>
      </w:divBdr>
    </w:div>
    <w:div w:id="334110215">
      <w:bodyDiv w:val="1"/>
      <w:marLeft w:val="0"/>
      <w:marRight w:val="0"/>
      <w:marTop w:val="0"/>
      <w:marBottom w:val="0"/>
      <w:divBdr>
        <w:top w:val="none" w:sz="0" w:space="0" w:color="auto"/>
        <w:left w:val="none" w:sz="0" w:space="0" w:color="auto"/>
        <w:bottom w:val="none" w:sz="0" w:space="0" w:color="auto"/>
        <w:right w:val="none" w:sz="0" w:space="0" w:color="auto"/>
      </w:divBdr>
    </w:div>
    <w:div w:id="347875376">
      <w:bodyDiv w:val="1"/>
      <w:marLeft w:val="0"/>
      <w:marRight w:val="0"/>
      <w:marTop w:val="0"/>
      <w:marBottom w:val="0"/>
      <w:divBdr>
        <w:top w:val="none" w:sz="0" w:space="0" w:color="auto"/>
        <w:left w:val="none" w:sz="0" w:space="0" w:color="auto"/>
        <w:bottom w:val="none" w:sz="0" w:space="0" w:color="auto"/>
        <w:right w:val="none" w:sz="0" w:space="0" w:color="auto"/>
      </w:divBdr>
    </w:div>
    <w:div w:id="364141203">
      <w:bodyDiv w:val="1"/>
      <w:marLeft w:val="0"/>
      <w:marRight w:val="0"/>
      <w:marTop w:val="0"/>
      <w:marBottom w:val="0"/>
      <w:divBdr>
        <w:top w:val="none" w:sz="0" w:space="0" w:color="auto"/>
        <w:left w:val="none" w:sz="0" w:space="0" w:color="auto"/>
        <w:bottom w:val="none" w:sz="0" w:space="0" w:color="auto"/>
        <w:right w:val="none" w:sz="0" w:space="0" w:color="auto"/>
      </w:divBdr>
    </w:div>
    <w:div w:id="379289317">
      <w:bodyDiv w:val="1"/>
      <w:marLeft w:val="0"/>
      <w:marRight w:val="0"/>
      <w:marTop w:val="0"/>
      <w:marBottom w:val="0"/>
      <w:divBdr>
        <w:top w:val="none" w:sz="0" w:space="0" w:color="auto"/>
        <w:left w:val="none" w:sz="0" w:space="0" w:color="auto"/>
        <w:bottom w:val="none" w:sz="0" w:space="0" w:color="auto"/>
        <w:right w:val="none" w:sz="0" w:space="0" w:color="auto"/>
      </w:divBdr>
    </w:div>
    <w:div w:id="413474052">
      <w:bodyDiv w:val="1"/>
      <w:marLeft w:val="0"/>
      <w:marRight w:val="0"/>
      <w:marTop w:val="0"/>
      <w:marBottom w:val="0"/>
      <w:divBdr>
        <w:top w:val="none" w:sz="0" w:space="0" w:color="auto"/>
        <w:left w:val="none" w:sz="0" w:space="0" w:color="auto"/>
        <w:bottom w:val="none" w:sz="0" w:space="0" w:color="auto"/>
        <w:right w:val="none" w:sz="0" w:space="0" w:color="auto"/>
      </w:divBdr>
    </w:div>
    <w:div w:id="554513286">
      <w:bodyDiv w:val="1"/>
      <w:marLeft w:val="0"/>
      <w:marRight w:val="0"/>
      <w:marTop w:val="0"/>
      <w:marBottom w:val="0"/>
      <w:divBdr>
        <w:top w:val="none" w:sz="0" w:space="0" w:color="auto"/>
        <w:left w:val="none" w:sz="0" w:space="0" w:color="auto"/>
        <w:bottom w:val="none" w:sz="0" w:space="0" w:color="auto"/>
        <w:right w:val="none" w:sz="0" w:space="0" w:color="auto"/>
      </w:divBdr>
    </w:div>
    <w:div w:id="575406745">
      <w:bodyDiv w:val="1"/>
      <w:marLeft w:val="0"/>
      <w:marRight w:val="0"/>
      <w:marTop w:val="0"/>
      <w:marBottom w:val="0"/>
      <w:divBdr>
        <w:top w:val="none" w:sz="0" w:space="0" w:color="auto"/>
        <w:left w:val="none" w:sz="0" w:space="0" w:color="auto"/>
        <w:bottom w:val="none" w:sz="0" w:space="0" w:color="auto"/>
        <w:right w:val="none" w:sz="0" w:space="0" w:color="auto"/>
      </w:divBdr>
    </w:div>
    <w:div w:id="582839549">
      <w:bodyDiv w:val="1"/>
      <w:marLeft w:val="0"/>
      <w:marRight w:val="0"/>
      <w:marTop w:val="0"/>
      <w:marBottom w:val="0"/>
      <w:divBdr>
        <w:top w:val="none" w:sz="0" w:space="0" w:color="auto"/>
        <w:left w:val="none" w:sz="0" w:space="0" w:color="auto"/>
        <w:bottom w:val="none" w:sz="0" w:space="0" w:color="auto"/>
        <w:right w:val="none" w:sz="0" w:space="0" w:color="auto"/>
      </w:divBdr>
    </w:div>
    <w:div w:id="651757167">
      <w:bodyDiv w:val="1"/>
      <w:marLeft w:val="0"/>
      <w:marRight w:val="0"/>
      <w:marTop w:val="0"/>
      <w:marBottom w:val="0"/>
      <w:divBdr>
        <w:top w:val="none" w:sz="0" w:space="0" w:color="auto"/>
        <w:left w:val="none" w:sz="0" w:space="0" w:color="auto"/>
        <w:bottom w:val="none" w:sz="0" w:space="0" w:color="auto"/>
        <w:right w:val="none" w:sz="0" w:space="0" w:color="auto"/>
      </w:divBdr>
    </w:div>
    <w:div w:id="909313800">
      <w:bodyDiv w:val="1"/>
      <w:marLeft w:val="0"/>
      <w:marRight w:val="0"/>
      <w:marTop w:val="0"/>
      <w:marBottom w:val="0"/>
      <w:divBdr>
        <w:top w:val="none" w:sz="0" w:space="0" w:color="auto"/>
        <w:left w:val="none" w:sz="0" w:space="0" w:color="auto"/>
        <w:bottom w:val="none" w:sz="0" w:space="0" w:color="auto"/>
        <w:right w:val="none" w:sz="0" w:space="0" w:color="auto"/>
      </w:divBdr>
    </w:div>
    <w:div w:id="943876086">
      <w:bodyDiv w:val="1"/>
      <w:marLeft w:val="0"/>
      <w:marRight w:val="0"/>
      <w:marTop w:val="0"/>
      <w:marBottom w:val="0"/>
      <w:divBdr>
        <w:top w:val="none" w:sz="0" w:space="0" w:color="auto"/>
        <w:left w:val="none" w:sz="0" w:space="0" w:color="auto"/>
        <w:bottom w:val="none" w:sz="0" w:space="0" w:color="auto"/>
        <w:right w:val="none" w:sz="0" w:space="0" w:color="auto"/>
      </w:divBdr>
    </w:div>
    <w:div w:id="961694955">
      <w:bodyDiv w:val="1"/>
      <w:marLeft w:val="0"/>
      <w:marRight w:val="0"/>
      <w:marTop w:val="0"/>
      <w:marBottom w:val="0"/>
      <w:divBdr>
        <w:top w:val="none" w:sz="0" w:space="0" w:color="auto"/>
        <w:left w:val="none" w:sz="0" w:space="0" w:color="auto"/>
        <w:bottom w:val="none" w:sz="0" w:space="0" w:color="auto"/>
        <w:right w:val="none" w:sz="0" w:space="0" w:color="auto"/>
      </w:divBdr>
    </w:div>
    <w:div w:id="963076607">
      <w:bodyDiv w:val="1"/>
      <w:marLeft w:val="0"/>
      <w:marRight w:val="0"/>
      <w:marTop w:val="0"/>
      <w:marBottom w:val="0"/>
      <w:divBdr>
        <w:top w:val="none" w:sz="0" w:space="0" w:color="auto"/>
        <w:left w:val="none" w:sz="0" w:space="0" w:color="auto"/>
        <w:bottom w:val="none" w:sz="0" w:space="0" w:color="auto"/>
        <w:right w:val="none" w:sz="0" w:space="0" w:color="auto"/>
      </w:divBdr>
    </w:div>
    <w:div w:id="1015114508">
      <w:bodyDiv w:val="1"/>
      <w:marLeft w:val="0"/>
      <w:marRight w:val="0"/>
      <w:marTop w:val="0"/>
      <w:marBottom w:val="0"/>
      <w:divBdr>
        <w:top w:val="none" w:sz="0" w:space="0" w:color="auto"/>
        <w:left w:val="none" w:sz="0" w:space="0" w:color="auto"/>
        <w:bottom w:val="none" w:sz="0" w:space="0" w:color="auto"/>
        <w:right w:val="none" w:sz="0" w:space="0" w:color="auto"/>
      </w:divBdr>
    </w:div>
    <w:div w:id="1020357959">
      <w:bodyDiv w:val="1"/>
      <w:marLeft w:val="0"/>
      <w:marRight w:val="0"/>
      <w:marTop w:val="0"/>
      <w:marBottom w:val="0"/>
      <w:divBdr>
        <w:top w:val="none" w:sz="0" w:space="0" w:color="auto"/>
        <w:left w:val="none" w:sz="0" w:space="0" w:color="auto"/>
        <w:bottom w:val="none" w:sz="0" w:space="0" w:color="auto"/>
        <w:right w:val="none" w:sz="0" w:space="0" w:color="auto"/>
      </w:divBdr>
    </w:div>
    <w:div w:id="1083262654">
      <w:bodyDiv w:val="1"/>
      <w:marLeft w:val="0"/>
      <w:marRight w:val="0"/>
      <w:marTop w:val="0"/>
      <w:marBottom w:val="0"/>
      <w:divBdr>
        <w:top w:val="none" w:sz="0" w:space="0" w:color="auto"/>
        <w:left w:val="none" w:sz="0" w:space="0" w:color="auto"/>
        <w:bottom w:val="none" w:sz="0" w:space="0" w:color="auto"/>
        <w:right w:val="none" w:sz="0" w:space="0" w:color="auto"/>
      </w:divBdr>
    </w:div>
    <w:div w:id="1107429666">
      <w:bodyDiv w:val="1"/>
      <w:marLeft w:val="0"/>
      <w:marRight w:val="0"/>
      <w:marTop w:val="0"/>
      <w:marBottom w:val="0"/>
      <w:divBdr>
        <w:top w:val="none" w:sz="0" w:space="0" w:color="auto"/>
        <w:left w:val="none" w:sz="0" w:space="0" w:color="auto"/>
        <w:bottom w:val="none" w:sz="0" w:space="0" w:color="auto"/>
        <w:right w:val="none" w:sz="0" w:space="0" w:color="auto"/>
      </w:divBdr>
    </w:div>
    <w:div w:id="1142652427">
      <w:bodyDiv w:val="1"/>
      <w:marLeft w:val="0"/>
      <w:marRight w:val="0"/>
      <w:marTop w:val="0"/>
      <w:marBottom w:val="0"/>
      <w:divBdr>
        <w:top w:val="none" w:sz="0" w:space="0" w:color="auto"/>
        <w:left w:val="none" w:sz="0" w:space="0" w:color="auto"/>
        <w:bottom w:val="none" w:sz="0" w:space="0" w:color="auto"/>
        <w:right w:val="none" w:sz="0" w:space="0" w:color="auto"/>
      </w:divBdr>
    </w:div>
    <w:div w:id="1156385224">
      <w:bodyDiv w:val="1"/>
      <w:marLeft w:val="0"/>
      <w:marRight w:val="0"/>
      <w:marTop w:val="0"/>
      <w:marBottom w:val="0"/>
      <w:divBdr>
        <w:top w:val="none" w:sz="0" w:space="0" w:color="auto"/>
        <w:left w:val="none" w:sz="0" w:space="0" w:color="auto"/>
        <w:bottom w:val="none" w:sz="0" w:space="0" w:color="auto"/>
        <w:right w:val="none" w:sz="0" w:space="0" w:color="auto"/>
      </w:divBdr>
    </w:div>
    <w:div w:id="1156459190">
      <w:bodyDiv w:val="1"/>
      <w:marLeft w:val="0"/>
      <w:marRight w:val="0"/>
      <w:marTop w:val="0"/>
      <w:marBottom w:val="0"/>
      <w:divBdr>
        <w:top w:val="none" w:sz="0" w:space="0" w:color="auto"/>
        <w:left w:val="none" w:sz="0" w:space="0" w:color="auto"/>
        <w:bottom w:val="none" w:sz="0" w:space="0" w:color="auto"/>
        <w:right w:val="none" w:sz="0" w:space="0" w:color="auto"/>
      </w:divBdr>
    </w:div>
    <w:div w:id="1276674007">
      <w:bodyDiv w:val="1"/>
      <w:marLeft w:val="0"/>
      <w:marRight w:val="0"/>
      <w:marTop w:val="0"/>
      <w:marBottom w:val="0"/>
      <w:divBdr>
        <w:top w:val="none" w:sz="0" w:space="0" w:color="auto"/>
        <w:left w:val="none" w:sz="0" w:space="0" w:color="auto"/>
        <w:bottom w:val="none" w:sz="0" w:space="0" w:color="auto"/>
        <w:right w:val="none" w:sz="0" w:space="0" w:color="auto"/>
      </w:divBdr>
    </w:div>
    <w:div w:id="1511681202">
      <w:bodyDiv w:val="1"/>
      <w:marLeft w:val="0"/>
      <w:marRight w:val="0"/>
      <w:marTop w:val="0"/>
      <w:marBottom w:val="0"/>
      <w:divBdr>
        <w:top w:val="none" w:sz="0" w:space="0" w:color="auto"/>
        <w:left w:val="none" w:sz="0" w:space="0" w:color="auto"/>
        <w:bottom w:val="none" w:sz="0" w:space="0" w:color="auto"/>
        <w:right w:val="none" w:sz="0" w:space="0" w:color="auto"/>
      </w:divBdr>
    </w:div>
    <w:div w:id="1677341981">
      <w:bodyDiv w:val="1"/>
      <w:marLeft w:val="0"/>
      <w:marRight w:val="0"/>
      <w:marTop w:val="0"/>
      <w:marBottom w:val="0"/>
      <w:divBdr>
        <w:top w:val="none" w:sz="0" w:space="0" w:color="auto"/>
        <w:left w:val="none" w:sz="0" w:space="0" w:color="auto"/>
        <w:bottom w:val="none" w:sz="0" w:space="0" w:color="auto"/>
        <w:right w:val="none" w:sz="0" w:space="0" w:color="auto"/>
      </w:divBdr>
    </w:div>
    <w:div w:id="1691878633">
      <w:bodyDiv w:val="1"/>
      <w:marLeft w:val="0"/>
      <w:marRight w:val="0"/>
      <w:marTop w:val="0"/>
      <w:marBottom w:val="0"/>
      <w:divBdr>
        <w:top w:val="none" w:sz="0" w:space="0" w:color="auto"/>
        <w:left w:val="none" w:sz="0" w:space="0" w:color="auto"/>
        <w:bottom w:val="none" w:sz="0" w:space="0" w:color="auto"/>
        <w:right w:val="none" w:sz="0" w:space="0" w:color="auto"/>
      </w:divBdr>
    </w:div>
    <w:div w:id="1730032965">
      <w:bodyDiv w:val="1"/>
      <w:marLeft w:val="0"/>
      <w:marRight w:val="0"/>
      <w:marTop w:val="0"/>
      <w:marBottom w:val="0"/>
      <w:divBdr>
        <w:top w:val="none" w:sz="0" w:space="0" w:color="auto"/>
        <w:left w:val="none" w:sz="0" w:space="0" w:color="auto"/>
        <w:bottom w:val="none" w:sz="0" w:space="0" w:color="auto"/>
        <w:right w:val="none" w:sz="0" w:space="0" w:color="auto"/>
      </w:divBdr>
    </w:div>
    <w:div w:id="1786997778">
      <w:bodyDiv w:val="1"/>
      <w:marLeft w:val="0"/>
      <w:marRight w:val="0"/>
      <w:marTop w:val="0"/>
      <w:marBottom w:val="0"/>
      <w:divBdr>
        <w:top w:val="none" w:sz="0" w:space="0" w:color="auto"/>
        <w:left w:val="none" w:sz="0" w:space="0" w:color="auto"/>
        <w:bottom w:val="none" w:sz="0" w:space="0" w:color="auto"/>
        <w:right w:val="none" w:sz="0" w:space="0" w:color="auto"/>
      </w:divBdr>
    </w:div>
    <w:div w:id="1905798887">
      <w:bodyDiv w:val="1"/>
      <w:marLeft w:val="0"/>
      <w:marRight w:val="0"/>
      <w:marTop w:val="0"/>
      <w:marBottom w:val="0"/>
      <w:divBdr>
        <w:top w:val="none" w:sz="0" w:space="0" w:color="auto"/>
        <w:left w:val="none" w:sz="0" w:space="0" w:color="auto"/>
        <w:bottom w:val="none" w:sz="0" w:space="0" w:color="auto"/>
        <w:right w:val="none" w:sz="0" w:space="0" w:color="auto"/>
      </w:divBdr>
    </w:div>
    <w:div w:id="1953709387">
      <w:bodyDiv w:val="1"/>
      <w:marLeft w:val="0"/>
      <w:marRight w:val="0"/>
      <w:marTop w:val="0"/>
      <w:marBottom w:val="0"/>
      <w:divBdr>
        <w:top w:val="none" w:sz="0" w:space="0" w:color="auto"/>
        <w:left w:val="none" w:sz="0" w:space="0" w:color="auto"/>
        <w:bottom w:val="none" w:sz="0" w:space="0" w:color="auto"/>
        <w:right w:val="none" w:sz="0" w:space="0" w:color="auto"/>
      </w:divBdr>
    </w:div>
    <w:div w:id="2046321735">
      <w:bodyDiv w:val="1"/>
      <w:marLeft w:val="0"/>
      <w:marRight w:val="0"/>
      <w:marTop w:val="0"/>
      <w:marBottom w:val="0"/>
      <w:divBdr>
        <w:top w:val="none" w:sz="0" w:space="0" w:color="auto"/>
        <w:left w:val="none" w:sz="0" w:space="0" w:color="auto"/>
        <w:bottom w:val="none" w:sz="0" w:space="0" w:color="auto"/>
        <w:right w:val="none" w:sz="0" w:space="0" w:color="auto"/>
      </w:divBdr>
    </w:div>
    <w:div w:id="2059014509">
      <w:bodyDiv w:val="1"/>
      <w:marLeft w:val="0"/>
      <w:marRight w:val="0"/>
      <w:marTop w:val="0"/>
      <w:marBottom w:val="0"/>
      <w:divBdr>
        <w:top w:val="none" w:sz="0" w:space="0" w:color="auto"/>
        <w:left w:val="none" w:sz="0" w:space="0" w:color="auto"/>
        <w:bottom w:val="none" w:sz="0" w:space="0" w:color="auto"/>
        <w:right w:val="none" w:sz="0" w:space="0" w:color="auto"/>
      </w:divBdr>
    </w:div>
    <w:div w:id="206425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eader" Target="header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westoxon.gov.uk/media/feyjmpen/local-plan.pdf"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2.emf"/><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westoxon.gov.uk/media/suehy0b0/west-oxfordshire-air-quality-annual-report-2022.pdf" TargetMode="External"/><Relationship Id="rId25" Type="http://schemas.openxmlformats.org/officeDocument/2006/relationships/header" Target="header4.xml"/><Relationship Id="rId33" Type="http://schemas.openxmlformats.org/officeDocument/2006/relationships/image" Target="media/image14.emf"/><Relationship Id="rId38" Type="http://schemas.openxmlformats.org/officeDocument/2006/relationships/image" Target="media/image15.png"/><Relationship Id="rId20" Type="http://schemas.openxmlformats.org/officeDocument/2006/relationships/header" Target="header3.xml"/><Relationship Id="rId41"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D61E07E423440099CC4270244C858D"/>
        <w:category>
          <w:name w:val="General"/>
          <w:gallery w:val="placeholder"/>
        </w:category>
        <w:types>
          <w:type w:val="bbPlcHdr"/>
        </w:types>
        <w:behaviors>
          <w:behavior w:val="content"/>
        </w:behaviors>
        <w:guid w:val="{081E4BE1-B5FB-4C22-B677-18F38091A184}"/>
      </w:docPartPr>
      <w:docPartBody>
        <w:p w:rsidR="001F38B3" w:rsidRDefault="00482B15" w:rsidP="00482B15">
          <w:pPr>
            <w:pStyle w:val="D3D61E07E423440099CC4270244C858D"/>
          </w:pPr>
          <w:r>
            <w:rPr>
              <w:color w:val="2F5496" w:themeColor="accent1" w:themeShade="BF"/>
              <w:sz w:val="24"/>
              <w:szCs w:val="24"/>
            </w:rPr>
            <w:t>[Company name]</w:t>
          </w:r>
        </w:p>
      </w:docPartBody>
    </w:docPart>
    <w:docPart>
      <w:docPartPr>
        <w:name w:val="6FA522CECC1041A89B91079736A973F2"/>
        <w:category>
          <w:name w:val="General"/>
          <w:gallery w:val="placeholder"/>
        </w:category>
        <w:types>
          <w:type w:val="bbPlcHdr"/>
        </w:types>
        <w:behaviors>
          <w:behavior w:val="content"/>
        </w:behaviors>
        <w:guid w:val="{1BA6DFCA-7B94-4D31-ACB3-BD6DEA02055A}"/>
      </w:docPartPr>
      <w:docPartBody>
        <w:p w:rsidR="001F38B3" w:rsidRDefault="00482B15" w:rsidP="00482B15">
          <w:pPr>
            <w:pStyle w:val="6FA522CECC1041A89B91079736A973F2"/>
          </w:pPr>
          <w:r>
            <w:rPr>
              <w:rFonts w:asciiTheme="majorHAnsi" w:eastAsiaTheme="majorEastAsia" w:hAnsiTheme="majorHAnsi" w:cstheme="majorBidi"/>
              <w:color w:val="4472C4" w:themeColor="accent1"/>
              <w:sz w:val="88"/>
              <w:szCs w:val="88"/>
            </w:rPr>
            <w:t>[Document title]</w:t>
          </w:r>
        </w:p>
      </w:docPartBody>
    </w:docPart>
    <w:docPart>
      <w:docPartPr>
        <w:name w:val="BD3835619015429889C0DAA6910AE767"/>
        <w:category>
          <w:name w:val="General"/>
          <w:gallery w:val="placeholder"/>
        </w:category>
        <w:types>
          <w:type w:val="bbPlcHdr"/>
        </w:types>
        <w:behaviors>
          <w:behavior w:val="content"/>
        </w:behaviors>
        <w:guid w:val="{BA600DA8-951F-4F63-BDB8-F55D4A6BE409}"/>
      </w:docPartPr>
      <w:docPartBody>
        <w:p w:rsidR="001F38B3" w:rsidRDefault="00482B15" w:rsidP="00482B15">
          <w:pPr>
            <w:pStyle w:val="BD3835619015429889C0DAA6910AE767"/>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B15"/>
    <w:rsid w:val="00031B73"/>
    <w:rsid w:val="000D2CEA"/>
    <w:rsid w:val="00185A47"/>
    <w:rsid w:val="001F38B3"/>
    <w:rsid w:val="0032523B"/>
    <w:rsid w:val="00403625"/>
    <w:rsid w:val="00482B15"/>
    <w:rsid w:val="00554A7D"/>
    <w:rsid w:val="005E5C91"/>
    <w:rsid w:val="005F3EA9"/>
    <w:rsid w:val="006354DD"/>
    <w:rsid w:val="008255FE"/>
    <w:rsid w:val="00914B0B"/>
    <w:rsid w:val="00926E78"/>
    <w:rsid w:val="009870C7"/>
    <w:rsid w:val="00A06B5C"/>
    <w:rsid w:val="00A3708A"/>
    <w:rsid w:val="00CE7469"/>
    <w:rsid w:val="00E77C4E"/>
    <w:rsid w:val="00EF3F3A"/>
    <w:rsid w:val="00F46B6B"/>
    <w:rsid w:val="00FF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D61E07E423440099CC4270244C858D">
    <w:name w:val="D3D61E07E423440099CC4270244C858D"/>
    <w:rsid w:val="00482B15"/>
  </w:style>
  <w:style w:type="paragraph" w:customStyle="1" w:styleId="6FA522CECC1041A89B91079736A973F2">
    <w:name w:val="6FA522CECC1041A89B91079736A973F2"/>
    <w:rsid w:val="00482B15"/>
  </w:style>
  <w:style w:type="paragraph" w:customStyle="1" w:styleId="BD3835619015429889C0DAA6910AE767">
    <w:name w:val="BD3835619015429889C0DAA6910AE767"/>
    <w:rsid w:val="00482B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410BC-91CC-40C0-8F61-4CD12787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25</Pages>
  <Words>4838</Words>
  <Characters>27578</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Housing Development in Witney</vt:lpstr>
    </vt:vector>
  </TitlesOfParts>
  <Company>Crawley Parish Council</Company>
  <LinksUpToDate>false</LinksUpToDate>
  <CharactersWithSpaces>32352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Development in Witney</dc:title>
  <dc:subject>This report highlights the need for an additional bridge over the River Windrush to mitigate existing congestion and pollution problems associated with traffic. Unless another river bridge is built, these problems will be made worse by new housing in Strategic Development Areas at North Witney and East Witney</dc:subject>
  <dc:creator>Crawley Parish Council</dc:creator>
  <cp:lastModifiedBy>Mark McCappin</cp:lastModifiedBy>
  <cp:revision>18</cp:revision>
  <cp:lastPrinted>2021-06-29T15:17:00Z</cp:lastPrinted>
  <dcterms:created xsi:type="dcterms:W3CDTF">2023-09-28T19:23:00Z</dcterms:created>
  <dcterms:modified xsi:type="dcterms:W3CDTF">2023-09-28T20:10:00Z</dcterms:modified>
</cp:coreProperties>
</file>