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64B9C" w14:textId="488D3495" w:rsidR="00D43CE4" w:rsidRDefault="00D43CE4">
      <w:hyperlink r:id="rId5" w:history="1">
        <w:r>
          <w:rPr>
            <w:rStyle w:val="Hyperlink"/>
          </w:rPr>
          <w:t>Consultation Homepage - Town Centre (Burford) Experimental Traffic Regulation Order (7.5 tonne Weight Limit) - Oxfordshire County Council Consultation Portal</w:t>
        </w:r>
      </w:hyperlink>
    </w:p>
    <w:p w14:paraId="6C2710D7" w14:textId="17A69CEA" w:rsidR="00D43CE4" w:rsidRDefault="00D43CE4"/>
    <w:p w14:paraId="41EE8102" w14:textId="77777777" w:rsidR="00D43CE4" w:rsidRPr="00D43CE4" w:rsidRDefault="00D43CE4" w:rsidP="00D43CE4">
      <w:pPr>
        <w:rPr>
          <w:b/>
          <w:bCs/>
        </w:rPr>
      </w:pPr>
      <w:r w:rsidRPr="00D43CE4">
        <w:rPr>
          <w:b/>
          <w:bCs/>
        </w:rPr>
        <w:t>Town Centre (Burford) Experimental Traffic Regulation Order (7.5 tonne Weight Limit)</w:t>
      </w:r>
    </w:p>
    <w:p w14:paraId="75D81206" w14:textId="55CEBA6F" w:rsidR="00D43CE4" w:rsidRPr="00D43CE4" w:rsidRDefault="00D43CE4" w:rsidP="00D43CE4">
      <w:r w:rsidRPr="00D43CE4">
        <w:t xml:space="preserve">Oxfordshire County Council decided to make </w:t>
      </w:r>
      <w:r w:rsidR="00EA3501">
        <w:t>an</w:t>
      </w:r>
      <w:r w:rsidRPr="00D43CE4">
        <w:t xml:space="preserve"> experimental Order to prevent goods vehicles that exceed 7.5 tonnes passing through Burford town</w:t>
      </w:r>
      <w:r w:rsidR="00767C79">
        <w:t>. The order</w:t>
      </w:r>
      <w:r w:rsidR="00D56F2D" w:rsidRPr="00D43CE4">
        <w:t xml:space="preserve"> </w:t>
      </w:r>
      <w:r w:rsidR="00D56F2D">
        <w:t>came</w:t>
      </w:r>
      <w:r w:rsidR="00D56F2D" w:rsidRPr="00D43CE4">
        <w:t xml:space="preserve"> into force on </w:t>
      </w:r>
      <w:r w:rsidR="00D56F2D" w:rsidRPr="00D43CE4">
        <w:rPr>
          <w:b/>
          <w:bCs/>
        </w:rPr>
        <w:t>05 August May 2020</w:t>
      </w:r>
    </w:p>
    <w:p w14:paraId="59FEA0D4" w14:textId="1836A316" w:rsidR="00D43CE4" w:rsidRPr="00D43CE4" w:rsidRDefault="00D43CE4" w:rsidP="00D43CE4">
      <w:r w:rsidRPr="00D43CE4">
        <w:t xml:space="preserve">The experiment </w:t>
      </w:r>
      <w:r w:rsidR="00AC3128">
        <w:t>was</w:t>
      </w:r>
      <w:r w:rsidRPr="00D43CE4">
        <w:t xml:space="preserve"> proposed as it </w:t>
      </w:r>
      <w:r w:rsidR="00AC3128">
        <w:t>was</w:t>
      </w:r>
      <w:r w:rsidRPr="00D43CE4">
        <w:t xml:space="preserve"> considered necessary on the grounds of promoting road safety, reducing danger (including damage to roads and buildings) and congestion, and improving the environment of the area. The order is primarily intended to protect the historic centre of the town, its infrastructure and residential streets, and its community from heavy lorry traffic. The restriction would force heavy goods vehicles to make full use of the alternative major road network around the area.</w:t>
      </w:r>
    </w:p>
    <w:p w14:paraId="186CBFAE" w14:textId="77777777" w:rsidR="00D43CE4" w:rsidRPr="00D43CE4" w:rsidRDefault="00D43CE4" w:rsidP="00D43CE4">
      <w:r w:rsidRPr="00D43CE4">
        <w:t>The</w:t>
      </w:r>
      <w:r w:rsidRPr="00D43CE4">
        <w:rPr>
          <w:b/>
          <w:bCs/>
        </w:rPr>
        <w:t> Experimental Order</w:t>
      </w:r>
      <w:r w:rsidRPr="00D43CE4">
        <w:t> will operate for a maximum period of 18 months and will be monitored by Burford Town Council and the County Council. Findings will be reported to the Council`s Transport Committee meeting after at least 6 months.</w:t>
      </w:r>
    </w:p>
    <w:p w14:paraId="1F0247CF" w14:textId="77777777" w:rsidR="00D43CE4" w:rsidRPr="00D43CE4" w:rsidRDefault="00D43CE4" w:rsidP="00D43CE4">
      <w:r w:rsidRPr="00D43CE4">
        <w:t>The Council will be considering in due course whether the provisions of the Experimental Order should be continued in force indefinitely. Any person may object to the making of the experimental Order for the purposes of such indefinite continuation within a period of </w:t>
      </w:r>
      <w:r w:rsidRPr="00D43CE4">
        <w:rPr>
          <w:b/>
          <w:bCs/>
        </w:rPr>
        <w:t>6 months**</w:t>
      </w:r>
      <w:r w:rsidRPr="00D43CE4">
        <w:t> (a) beginning with the day on which the experimental Order comes into force or (b) if that Order is varied by any order made by the Council or modified by the Director for Communities/Infrastructure Delivery of the Council pursuant to Section 10(2) of the 1984 Act, beginning with the day on which the variation or modification comes into force.</w:t>
      </w:r>
    </w:p>
    <w:p w14:paraId="3589A29F" w14:textId="77777777" w:rsidR="00D43CE4" w:rsidRPr="00D43CE4" w:rsidRDefault="00D43CE4" w:rsidP="00D43CE4">
      <w:r w:rsidRPr="00D43CE4">
        <w:t>** Objections to the proposals and other representations, specifying the grounds on which they are made, may be sent in by completing the online questionnaire, via email or in writing (quoting ref: CM/12.6.149) to the address below by </w:t>
      </w:r>
      <w:r w:rsidRPr="00D43CE4">
        <w:rPr>
          <w:b/>
          <w:bCs/>
        </w:rPr>
        <w:t>05 February 2021</w:t>
      </w:r>
      <w:r w:rsidRPr="00D43CE4">
        <w:t>. The Council will consider objections and representations received in response and they may be disseminated widely for these purposes and made available to the public.</w:t>
      </w:r>
    </w:p>
    <w:p w14:paraId="6DDE76ED" w14:textId="51DD1C99" w:rsidR="00D43CE4" w:rsidRDefault="00D43CE4"/>
    <w:p w14:paraId="46EF0032" w14:textId="0EF90BAA" w:rsidR="00B75C90" w:rsidRPr="00B75C90" w:rsidRDefault="00AF464C" w:rsidP="00B75C90">
      <w:pPr>
        <w:spacing w:before="240" w:after="120" w:line="240" w:lineRule="auto"/>
        <w:textAlignment w:val="baseline"/>
        <w:outlineLvl w:val="1"/>
        <w:rPr>
          <w:rFonts w:eastAsia="Times New Roman" w:cstheme="minorHAnsi"/>
          <w:color w:val="333333"/>
          <w:sz w:val="32"/>
          <w:szCs w:val="32"/>
          <w:lang w:eastAsia="en-GB"/>
        </w:rPr>
      </w:pPr>
      <w:r>
        <w:rPr>
          <w:rFonts w:eastAsia="Times New Roman" w:cstheme="minorHAnsi"/>
          <w:color w:val="333333"/>
          <w:sz w:val="32"/>
          <w:szCs w:val="32"/>
          <w:lang w:eastAsia="en-GB"/>
        </w:rPr>
        <w:t>Please send your consultation responses to</w:t>
      </w:r>
      <w:r w:rsidR="00263CF4">
        <w:rPr>
          <w:rFonts w:eastAsia="Times New Roman" w:cstheme="minorHAnsi"/>
          <w:color w:val="333333"/>
          <w:sz w:val="32"/>
          <w:szCs w:val="32"/>
          <w:lang w:eastAsia="en-GB"/>
        </w:rPr>
        <w:t>:</w:t>
      </w:r>
    </w:p>
    <w:tbl>
      <w:tblPr>
        <w:tblW w:w="15010" w:type="dxa"/>
        <w:tblCellMar>
          <w:left w:w="0" w:type="dxa"/>
          <w:right w:w="0" w:type="dxa"/>
        </w:tblCellMar>
        <w:tblLook w:val="04A0" w:firstRow="1" w:lastRow="0" w:firstColumn="1" w:lastColumn="0" w:noHBand="0" w:noVBand="1"/>
      </w:tblPr>
      <w:tblGrid>
        <w:gridCol w:w="4200"/>
        <w:gridCol w:w="10810"/>
      </w:tblGrid>
      <w:tr w:rsidR="00B75C90" w:rsidRPr="00B75C90" w14:paraId="34932E3F" w14:textId="77777777" w:rsidTr="00B75C90">
        <w:tc>
          <w:tcPr>
            <w:tcW w:w="4200" w:type="dxa"/>
            <w:tcBorders>
              <w:top w:val="nil"/>
              <w:left w:val="nil"/>
              <w:bottom w:val="nil"/>
              <w:right w:val="nil"/>
            </w:tcBorders>
            <w:tcMar>
              <w:top w:w="0" w:type="dxa"/>
              <w:left w:w="0" w:type="dxa"/>
              <w:bottom w:w="225" w:type="dxa"/>
              <w:right w:w="300" w:type="dxa"/>
            </w:tcMar>
            <w:hideMark/>
          </w:tcPr>
          <w:p w14:paraId="59E7675D" w14:textId="77777777" w:rsidR="00B75C90" w:rsidRPr="00B75C90" w:rsidRDefault="00B75C90" w:rsidP="00B75C90">
            <w:pPr>
              <w:spacing w:after="0" w:line="240" w:lineRule="auto"/>
              <w:jc w:val="right"/>
              <w:rPr>
                <w:rFonts w:eastAsia="Times New Roman" w:cstheme="minorHAnsi"/>
                <w:b/>
                <w:bCs/>
                <w:color w:val="666666"/>
                <w:sz w:val="24"/>
                <w:szCs w:val="24"/>
                <w:lang w:eastAsia="en-GB"/>
              </w:rPr>
            </w:pPr>
            <w:r w:rsidRPr="00B75C90">
              <w:rPr>
                <w:rFonts w:eastAsia="Times New Roman" w:cstheme="minorHAnsi"/>
                <w:b/>
                <w:bCs/>
                <w:color w:val="666666"/>
                <w:sz w:val="24"/>
                <w:szCs w:val="24"/>
                <w:lang w:eastAsia="en-GB"/>
              </w:rPr>
              <w:t>Contact Name</w:t>
            </w:r>
          </w:p>
        </w:tc>
        <w:tc>
          <w:tcPr>
            <w:tcW w:w="0" w:type="auto"/>
            <w:tcBorders>
              <w:top w:val="nil"/>
              <w:left w:val="nil"/>
              <w:bottom w:val="nil"/>
              <w:right w:val="nil"/>
            </w:tcBorders>
            <w:tcMar>
              <w:top w:w="0" w:type="dxa"/>
              <w:left w:w="0" w:type="dxa"/>
              <w:bottom w:w="225" w:type="dxa"/>
              <w:right w:w="0" w:type="dxa"/>
            </w:tcMar>
            <w:hideMark/>
          </w:tcPr>
          <w:p w14:paraId="1D753587" w14:textId="77777777" w:rsidR="00B75C90" w:rsidRPr="00B75C90" w:rsidRDefault="00B75C90" w:rsidP="00B75C90">
            <w:pPr>
              <w:spacing w:after="0" w:line="240" w:lineRule="auto"/>
              <w:rPr>
                <w:rFonts w:eastAsia="Times New Roman" w:cstheme="minorHAnsi"/>
                <w:sz w:val="24"/>
                <w:szCs w:val="24"/>
                <w:lang w:eastAsia="en-GB"/>
              </w:rPr>
            </w:pPr>
            <w:r w:rsidRPr="00B75C90">
              <w:rPr>
                <w:rFonts w:eastAsia="Times New Roman" w:cstheme="minorHAnsi"/>
                <w:sz w:val="24"/>
                <w:szCs w:val="24"/>
                <w:lang w:eastAsia="en-GB"/>
              </w:rPr>
              <w:t>Christian Mauz (Technical Officer - Traffic &amp; Road Safety)</w:t>
            </w:r>
          </w:p>
        </w:tc>
      </w:tr>
      <w:tr w:rsidR="00B75C90" w:rsidRPr="00B75C90" w14:paraId="08BABDC1" w14:textId="77777777" w:rsidTr="00B75C90">
        <w:tc>
          <w:tcPr>
            <w:tcW w:w="4200" w:type="dxa"/>
            <w:tcBorders>
              <w:top w:val="nil"/>
              <w:left w:val="nil"/>
              <w:bottom w:val="nil"/>
              <w:right w:val="nil"/>
            </w:tcBorders>
            <w:tcMar>
              <w:top w:w="0" w:type="dxa"/>
              <w:left w:w="0" w:type="dxa"/>
              <w:bottom w:w="225" w:type="dxa"/>
              <w:right w:w="300" w:type="dxa"/>
            </w:tcMar>
            <w:hideMark/>
          </w:tcPr>
          <w:p w14:paraId="0D61F531" w14:textId="77777777" w:rsidR="00B75C90" w:rsidRPr="00B75C90" w:rsidRDefault="00B75C90" w:rsidP="00B75C90">
            <w:pPr>
              <w:spacing w:after="0" w:line="240" w:lineRule="auto"/>
              <w:jc w:val="right"/>
              <w:rPr>
                <w:rFonts w:eastAsia="Times New Roman" w:cstheme="minorHAnsi"/>
                <w:b/>
                <w:bCs/>
                <w:color w:val="666666"/>
                <w:sz w:val="24"/>
                <w:szCs w:val="24"/>
                <w:lang w:eastAsia="en-GB"/>
              </w:rPr>
            </w:pPr>
            <w:r w:rsidRPr="00B75C90">
              <w:rPr>
                <w:rFonts w:eastAsia="Times New Roman" w:cstheme="minorHAnsi"/>
                <w:b/>
                <w:bCs/>
                <w:color w:val="666666"/>
                <w:sz w:val="24"/>
                <w:szCs w:val="24"/>
                <w:lang w:eastAsia="en-GB"/>
              </w:rPr>
              <w:t>Contact Email Address</w:t>
            </w:r>
          </w:p>
        </w:tc>
        <w:tc>
          <w:tcPr>
            <w:tcW w:w="0" w:type="auto"/>
            <w:tcBorders>
              <w:top w:val="nil"/>
              <w:left w:val="nil"/>
              <w:bottom w:val="nil"/>
              <w:right w:val="nil"/>
            </w:tcBorders>
            <w:tcMar>
              <w:top w:w="0" w:type="dxa"/>
              <w:left w:w="0" w:type="dxa"/>
              <w:bottom w:w="225" w:type="dxa"/>
              <w:right w:w="0" w:type="dxa"/>
            </w:tcMar>
            <w:hideMark/>
          </w:tcPr>
          <w:p w14:paraId="0208052A" w14:textId="77777777" w:rsidR="00B75C90" w:rsidRPr="00B75C90" w:rsidRDefault="00B75C90" w:rsidP="00B75C90">
            <w:pPr>
              <w:spacing w:after="0" w:line="240" w:lineRule="auto"/>
              <w:rPr>
                <w:rFonts w:eastAsia="Times New Roman" w:cstheme="minorHAnsi"/>
                <w:sz w:val="24"/>
                <w:szCs w:val="24"/>
                <w:lang w:eastAsia="en-GB"/>
              </w:rPr>
            </w:pPr>
            <w:r w:rsidRPr="00B75C90">
              <w:rPr>
                <w:rFonts w:eastAsia="Times New Roman" w:cstheme="minorHAnsi"/>
                <w:sz w:val="24"/>
                <w:szCs w:val="24"/>
                <w:lang w:eastAsia="en-GB"/>
              </w:rPr>
              <w:t>christian.mauz@oxfordshire.gov.uk</w:t>
            </w:r>
          </w:p>
        </w:tc>
      </w:tr>
      <w:tr w:rsidR="00B75C90" w:rsidRPr="00B75C90" w14:paraId="67F9160A" w14:textId="77777777" w:rsidTr="00B75C90">
        <w:tc>
          <w:tcPr>
            <w:tcW w:w="4200" w:type="dxa"/>
            <w:tcBorders>
              <w:top w:val="nil"/>
              <w:left w:val="nil"/>
              <w:bottom w:val="nil"/>
              <w:right w:val="nil"/>
            </w:tcBorders>
            <w:tcMar>
              <w:top w:w="0" w:type="dxa"/>
              <w:left w:w="0" w:type="dxa"/>
              <w:bottom w:w="225" w:type="dxa"/>
              <w:right w:w="300" w:type="dxa"/>
            </w:tcMar>
            <w:hideMark/>
          </w:tcPr>
          <w:p w14:paraId="7F0E5001" w14:textId="77777777" w:rsidR="00B75C90" w:rsidRPr="00B75C90" w:rsidRDefault="00B75C90" w:rsidP="00B75C90">
            <w:pPr>
              <w:spacing w:after="0" w:line="240" w:lineRule="auto"/>
              <w:jc w:val="right"/>
              <w:rPr>
                <w:rFonts w:eastAsia="Times New Roman" w:cstheme="minorHAnsi"/>
                <w:b/>
                <w:bCs/>
                <w:color w:val="666666"/>
                <w:sz w:val="24"/>
                <w:szCs w:val="24"/>
                <w:lang w:eastAsia="en-GB"/>
              </w:rPr>
            </w:pPr>
            <w:r w:rsidRPr="00B75C90">
              <w:rPr>
                <w:rFonts w:eastAsia="Times New Roman" w:cstheme="minorHAnsi"/>
                <w:b/>
                <w:bCs/>
                <w:color w:val="666666"/>
                <w:sz w:val="24"/>
                <w:szCs w:val="24"/>
                <w:lang w:eastAsia="en-GB"/>
              </w:rPr>
              <w:t>Contact Phone Number</w:t>
            </w:r>
          </w:p>
        </w:tc>
        <w:tc>
          <w:tcPr>
            <w:tcW w:w="0" w:type="auto"/>
            <w:tcBorders>
              <w:top w:val="nil"/>
              <w:left w:val="nil"/>
              <w:bottom w:val="nil"/>
              <w:right w:val="nil"/>
            </w:tcBorders>
            <w:tcMar>
              <w:top w:w="0" w:type="dxa"/>
              <w:left w:w="0" w:type="dxa"/>
              <w:bottom w:w="225" w:type="dxa"/>
              <w:right w:w="0" w:type="dxa"/>
            </w:tcMar>
            <w:hideMark/>
          </w:tcPr>
          <w:p w14:paraId="632044B7" w14:textId="77777777" w:rsidR="00B75C90" w:rsidRPr="00B75C90" w:rsidRDefault="00B75C90" w:rsidP="00B75C90">
            <w:pPr>
              <w:spacing w:after="0" w:line="240" w:lineRule="auto"/>
              <w:rPr>
                <w:rFonts w:eastAsia="Times New Roman" w:cstheme="minorHAnsi"/>
                <w:sz w:val="24"/>
                <w:szCs w:val="24"/>
                <w:lang w:eastAsia="en-GB"/>
              </w:rPr>
            </w:pPr>
            <w:r w:rsidRPr="00B75C90">
              <w:rPr>
                <w:rFonts w:eastAsia="Times New Roman" w:cstheme="minorHAnsi"/>
                <w:sz w:val="24"/>
                <w:szCs w:val="24"/>
                <w:lang w:eastAsia="en-GB"/>
              </w:rPr>
              <w:t>03453101111</w:t>
            </w:r>
          </w:p>
        </w:tc>
      </w:tr>
      <w:tr w:rsidR="00B75C90" w:rsidRPr="00B75C90" w14:paraId="4F7C1A3A" w14:textId="77777777" w:rsidTr="00B75C90">
        <w:tc>
          <w:tcPr>
            <w:tcW w:w="4200" w:type="dxa"/>
            <w:tcBorders>
              <w:top w:val="nil"/>
              <w:left w:val="nil"/>
              <w:bottom w:val="nil"/>
              <w:right w:val="nil"/>
            </w:tcBorders>
            <w:tcMar>
              <w:top w:w="0" w:type="dxa"/>
              <w:left w:w="0" w:type="dxa"/>
              <w:bottom w:w="225" w:type="dxa"/>
              <w:right w:w="300" w:type="dxa"/>
            </w:tcMar>
            <w:hideMark/>
          </w:tcPr>
          <w:p w14:paraId="59CF7D9C" w14:textId="77777777" w:rsidR="00B75C90" w:rsidRPr="00B75C90" w:rsidRDefault="00B75C90" w:rsidP="00B75C90">
            <w:pPr>
              <w:spacing w:after="0" w:line="240" w:lineRule="auto"/>
              <w:jc w:val="right"/>
              <w:rPr>
                <w:rFonts w:eastAsia="Times New Roman" w:cstheme="minorHAnsi"/>
                <w:b/>
                <w:bCs/>
                <w:color w:val="666666"/>
                <w:sz w:val="24"/>
                <w:szCs w:val="24"/>
                <w:lang w:eastAsia="en-GB"/>
              </w:rPr>
            </w:pPr>
            <w:r w:rsidRPr="00B75C90">
              <w:rPr>
                <w:rFonts w:eastAsia="Times New Roman" w:cstheme="minorHAnsi"/>
                <w:b/>
                <w:bCs/>
                <w:color w:val="666666"/>
                <w:sz w:val="24"/>
                <w:szCs w:val="24"/>
                <w:lang w:eastAsia="en-GB"/>
              </w:rPr>
              <w:t>Contact Postal Address</w:t>
            </w:r>
          </w:p>
        </w:tc>
        <w:tc>
          <w:tcPr>
            <w:tcW w:w="0" w:type="auto"/>
            <w:tcBorders>
              <w:top w:val="nil"/>
              <w:left w:val="nil"/>
              <w:bottom w:val="nil"/>
              <w:right w:val="nil"/>
            </w:tcBorders>
            <w:tcMar>
              <w:top w:w="0" w:type="dxa"/>
              <w:left w:w="0" w:type="dxa"/>
              <w:bottom w:w="225" w:type="dxa"/>
              <w:right w:w="0" w:type="dxa"/>
            </w:tcMar>
            <w:hideMark/>
          </w:tcPr>
          <w:p w14:paraId="0812ACCE" w14:textId="77777777" w:rsidR="00B75C90" w:rsidRPr="00B75C90" w:rsidRDefault="00B75C90" w:rsidP="00B75C90">
            <w:pPr>
              <w:spacing w:after="0" w:line="240" w:lineRule="auto"/>
              <w:rPr>
                <w:rFonts w:eastAsia="Times New Roman" w:cstheme="minorHAnsi"/>
                <w:sz w:val="24"/>
                <w:szCs w:val="24"/>
                <w:lang w:eastAsia="en-GB"/>
              </w:rPr>
            </w:pPr>
            <w:r w:rsidRPr="00B75C90">
              <w:rPr>
                <w:rFonts w:eastAsia="Times New Roman" w:cstheme="minorHAnsi"/>
                <w:sz w:val="24"/>
                <w:szCs w:val="24"/>
                <w:lang w:eastAsia="en-GB"/>
              </w:rPr>
              <w:t>Oxfordshire County Council</w:t>
            </w:r>
            <w:r w:rsidRPr="00B75C90">
              <w:rPr>
                <w:rFonts w:eastAsia="Times New Roman" w:cstheme="minorHAnsi"/>
                <w:sz w:val="24"/>
                <w:szCs w:val="24"/>
                <w:lang w:eastAsia="en-GB"/>
              </w:rPr>
              <w:br/>
              <w:t>County Hall</w:t>
            </w:r>
            <w:r w:rsidRPr="00B75C90">
              <w:rPr>
                <w:rFonts w:eastAsia="Times New Roman" w:cstheme="minorHAnsi"/>
                <w:sz w:val="24"/>
                <w:szCs w:val="24"/>
                <w:lang w:eastAsia="en-GB"/>
              </w:rPr>
              <w:br/>
              <w:t>New Road</w:t>
            </w:r>
            <w:r w:rsidRPr="00B75C90">
              <w:rPr>
                <w:rFonts w:eastAsia="Times New Roman" w:cstheme="minorHAnsi"/>
                <w:sz w:val="24"/>
                <w:szCs w:val="24"/>
                <w:lang w:eastAsia="en-GB"/>
              </w:rPr>
              <w:br/>
              <w:t>OXFORD</w:t>
            </w:r>
            <w:r w:rsidRPr="00B75C90">
              <w:rPr>
                <w:rFonts w:eastAsia="Times New Roman" w:cstheme="minorHAnsi"/>
                <w:sz w:val="24"/>
                <w:szCs w:val="24"/>
                <w:lang w:eastAsia="en-GB"/>
              </w:rPr>
              <w:br/>
              <w:t>OX1 1ND</w:t>
            </w:r>
          </w:p>
        </w:tc>
      </w:tr>
    </w:tbl>
    <w:p w14:paraId="2A9EF55F" w14:textId="77777777" w:rsidR="00B75C90" w:rsidRDefault="00B75C90"/>
    <w:sectPr w:rsidR="00B75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9173D"/>
    <w:multiLevelType w:val="multilevel"/>
    <w:tmpl w:val="750E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E4"/>
    <w:rsid w:val="00094724"/>
    <w:rsid w:val="00263CF4"/>
    <w:rsid w:val="003C317B"/>
    <w:rsid w:val="00767C79"/>
    <w:rsid w:val="009D2C77"/>
    <w:rsid w:val="00A779EB"/>
    <w:rsid w:val="00A87FC4"/>
    <w:rsid w:val="00AC3128"/>
    <w:rsid w:val="00AF464C"/>
    <w:rsid w:val="00B75C90"/>
    <w:rsid w:val="00D43CE4"/>
    <w:rsid w:val="00D56F2D"/>
    <w:rsid w:val="00EA3501"/>
    <w:rsid w:val="00FE3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E6E5"/>
  <w15:chartTrackingRefBased/>
  <w15:docId w15:val="{F93190C9-F947-4FED-B34B-96E7955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3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52237">
      <w:bodyDiv w:val="1"/>
      <w:marLeft w:val="0"/>
      <w:marRight w:val="0"/>
      <w:marTop w:val="0"/>
      <w:marBottom w:val="0"/>
      <w:divBdr>
        <w:top w:val="none" w:sz="0" w:space="0" w:color="auto"/>
        <w:left w:val="none" w:sz="0" w:space="0" w:color="auto"/>
        <w:bottom w:val="none" w:sz="0" w:space="0" w:color="auto"/>
        <w:right w:val="none" w:sz="0" w:space="0" w:color="auto"/>
      </w:divBdr>
      <w:divsChild>
        <w:div w:id="128911201">
          <w:marLeft w:val="0"/>
          <w:marRight w:val="0"/>
          <w:marTop w:val="0"/>
          <w:marBottom w:val="0"/>
          <w:divBdr>
            <w:top w:val="none" w:sz="0" w:space="0" w:color="auto"/>
            <w:left w:val="none" w:sz="0" w:space="0" w:color="auto"/>
            <w:bottom w:val="none" w:sz="0" w:space="0" w:color="auto"/>
            <w:right w:val="none" w:sz="0" w:space="0" w:color="auto"/>
          </w:divBdr>
        </w:div>
      </w:divsChild>
    </w:div>
    <w:div w:id="1703238361">
      <w:bodyDiv w:val="1"/>
      <w:marLeft w:val="0"/>
      <w:marRight w:val="0"/>
      <w:marTop w:val="0"/>
      <w:marBottom w:val="0"/>
      <w:divBdr>
        <w:top w:val="none" w:sz="0" w:space="0" w:color="auto"/>
        <w:left w:val="none" w:sz="0" w:space="0" w:color="auto"/>
        <w:bottom w:val="none" w:sz="0" w:space="0" w:color="auto"/>
        <w:right w:val="none" w:sz="0" w:space="0" w:color="auto"/>
      </w:divBdr>
      <w:divsChild>
        <w:div w:id="758253774">
          <w:marLeft w:val="0"/>
          <w:marRight w:val="0"/>
          <w:marTop w:val="0"/>
          <w:marBottom w:val="0"/>
          <w:divBdr>
            <w:top w:val="none" w:sz="0" w:space="0" w:color="auto"/>
            <w:left w:val="none" w:sz="0" w:space="0" w:color="auto"/>
            <w:bottom w:val="none" w:sz="0" w:space="0" w:color="auto"/>
            <w:right w:val="none" w:sz="0" w:space="0" w:color="auto"/>
          </w:divBdr>
        </w:div>
        <w:div w:id="1921790415">
          <w:marLeft w:val="0"/>
          <w:marRight w:val="0"/>
          <w:marTop w:val="0"/>
          <w:marBottom w:val="0"/>
          <w:divBdr>
            <w:top w:val="none" w:sz="0" w:space="0" w:color="auto"/>
            <w:left w:val="none" w:sz="0" w:space="0" w:color="auto"/>
            <w:bottom w:val="none" w:sz="0" w:space="0" w:color="auto"/>
            <w:right w:val="none" w:sz="0" w:space="0" w:color="auto"/>
          </w:divBdr>
          <w:divsChild>
            <w:div w:id="1371107669">
              <w:marLeft w:val="0"/>
              <w:marRight w:val="0"/>
              <w:marTop w:val="0"/>
              <w:marBottom w:val="0"/>
              <w:divBdr>
                <w:top w:val="none" w:sz="0" w:space="0" w:color="auto"/>
                <w:left w:val="none" w:sz="0" w:space="0" w:color="auto"/>
                <w:bottom w:val="none" w:sz="0" w:space="0" w:color="auto"/>
                <w:right w:val="none" w:sz="0" w:space="0" w:color="auto"/>
              </w:divBdr>
              <w:divsChild>
                <w:div w:id="21034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sultations.oxfordshire.gov.uk/consult.ti/BurfordEXPWeightLimit/consultation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McCappin</dc:creator>
  <cp:keywords/>
  <dc:description/>
  <cp:lastModifiedBy>Mark McCappin</cp:lastModifiedBy>
  <cp:revision>14</cp:revision>
  <dcterms:created xsi:type="dcterms:W3CDTF">2021-01-15T14:42:00Z</dcterms:created>
  <dcterms:modified xsi:type="dcterms:W3CDTF">2021-01-15T16:05:00Z</dcterms:modified>
</cp:coreProperties>
</file>